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3B6B" w14:textId="77777777" w:rsidR="00011FFD" w:rsidRPr="00BE5054" w:rsidRDefault="00011FFD" w:rsidP="00011FFD">
      <w:pPr>
        <w:spacing w:line="360" w:lineRule="auto"/>
        <w:rPr>
          <w:rFonts w:asciiTheme="minorHAnsi" w:eastAsia="Arial" w:hAnsiTheme="minorHAnsi" w:cs="Arial"/>
          <w:b/>
          <w:color w:val="000000"/>
        </w:rPr>
      </w:pPr>
      <w:r w:rsidRPr="00BE5054">
        <w:rPr>
          <w:rFonts w:asciiTheme="minorHAnsi" w:hAnsiTheme="minorHAnsi"/>
          <w:b/>
        </w:rPr>
        <w:t xml:space="preserve">Improving </w:t>
      </w:r>
      <w:r>
        <w:rPr>
          <w:rFonts w:asciiTheme="minorHAnsi" w:hAnsiTheme="minorHAnsi"/>
          <w:b/>
        </w:rPr>
        <w:t>Y</w:t>
      </w:r>
      <w:r w:rsidRPr="00BE5054">
        <w:rPr>
          <w:rFonts w:asciiTheme="minorHAnsi" w:hAnsiTheme="minorHAnsi"/>
          <w:b/>
        </w:rPr>
        <w:t xml:space="preserve">our </w:t>
      </w:r>
      <w:r>
        <w:rPr>
          <w:rFonts w:asciiTheme="minorHAnsi" w:hAnsiTheme="minorHAnsi"/>
          <w:b/>
        </w:rPr>
        <w:t>Q</w:t>
      </w:r>
      <w:r w:rsidRPr="00BE5054">
        <w:rPr>
          <w:rFonts w:asciiTheme="minorHAnsi" w:hAnsiTheme="minorHAnsi"/>
          <w:b/>
        </w:rPr>
        <w:t xml:space="preserve">uestions </w:t>
      </w:r>
      <w:r>
        <w:rPr>
          <w:rFonts w:asciiTheme="minorHAnsi" w:hAnsiTheme="minorHAnsi"/>
          <w:b/>
        </w:rPr>
        <w:t>U</w:t>
      </w:r>
      <w:r w:rsidRPr="00BE5054">
        <w:rPr>
          <w:rFonts w:asciiTheme="minorHAnsi" w:hAnsiTheme="minorHAnsi"/>
          <w:b/>
        </w:rPr>
        <w:t>sing Item</w:t>
      </w:r>
      <w:r>
        <w:rPr>
          <w:rFonts w:asciiTheme="minorHAnsi" w:hAnsiTheme="minorHAnsi"/>
          <w:b/>
        </w:rPr>
        <w:t xml:space="preserve"> </w:t>
      </w:r>
      <w:r w:rsidRPr="00BE5054">
        <w:rPr>
          <w:rFonts w:asciiTheme="minorHAnsi" w:hAnsiTheme="minorHAnsi"/>
          <w:b/>
        </w:rPr>
        <w:t>Analysis</w:t>
      </w:r>
    </w:p>
    <w:p w14:paraId="52A2536F" w14:textId="77777777" w:rsidR="00011FFD" w:rsidRPr="00BE5054" w:rsidRDefault="00011FFD" w:rsidP="00011FFD">
      <w:pPr>
        <w:pStyle w:val="Normal1"/>
        <w:spacing w:line="360" w:lineRule="auto"/>
        <w:ind w:right="700"/>
        <w:rPr>
          <w:rFonts w:asciiTheme="minorHAnsi" w:hAnsiTheme="minorHAnsi"/>
          <w:sz w:val="24"/>
        </w:rPr>
      </w:pPr>
    </w:p>
    <w:p w14:paraId="3867A1D1"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Most test scanner</w:t>
      </w:r>
      <w:r>
        <w:rPr>
          <w:rFonts w:asciiTheme="minorHAnsi" w:hAnsiTheme="minorHAnsi"/>
          <w:sz w:val="24"/>
        </w:rPr>
        <w:t>s</w:t>
      </w:r>
      <w:r w:rsidRPr="00BE5054">
        <w:rPr>
          <w:rFonts w:asciiTheme="minorHAnsi" w:hAnsiTheme="minorHAnsi"/>
          <w:sz w:val="24"/>
        </w:rPr>
        <w:t xml:space="preserve"> and test software automatically create question and test statistics. These are most commonly known as item analysis. It is a numerical process that analyzes each question</w:t>
      </w:r>
      <w:r>
        <w:rPr>
          <w:rFonts w:asciiTheme="minorHAnsi" w:hAnsiTheme="minorHAnsi"/>
          <w:sz w:val="24"/>
        </w:rPr>
        <w:t>, or “item”,</w:t>
      </w:r>
      <w:r w:rsidRPr="00BE5054">
        <w:rPr>
          <w:rFonts w:asciiTheme="minorHAnsi" w:hAnsiTheme="minorHAnsi"/>
          <w:sz w:val="24"/>
        </w:rPr>
        <w:t xml:space="preserve"> and relates how well students did on the question versus their overall test score. It is most often used </w:t>
      </w:r>
      <w:r>
        <w:rPr>
          <w:rFonts w:asciiTheme="minorHAnsi" w:hAnsiTheme="minorHAnsi"/>
          <w:sz w:val="24"/>
        </w:rPr>
        <w:t>to</w:t>
      </w:r>
      <w:r w:rsidRPr="00BE5054">
        <w:rPr>
          <w:rFonts w:asciiTheme="minorHAnsi" w:hAnsiTheme="minorHAnsi"/>
          <w:sz w:val="24"/>
        </w:rPr>
        <w:t xml:space="preserve"> identify questions that are not working properly. For example, a difficult question that high</w:t>
      </w:r>
      <w:r>
        <w:rPr>
          <w:rFonts w:asciiTheme="minorHAnsi" w:hAnsiTheme="minorHAnsi"/>
          <w:sz w:val="24"/>
        </w:rPr>
        <w:t>-</w:t>
      </w:r>
      <w:r w:rsidRPr="00BE5054">
        <w:rPr>
          <w:rFonts w:asciiTheme="minorHAnsi" w:hAnsiTheme="minorHAnsi"/>
          <w:sz w:val="24"/>
        </w:rPr>
        <w:t>achieving students consistently get wrong and low</w:t>
      </w:r>
      <w:r>
        <w:rPr>
          <w:rFonts w:asciiTheme="minorHAnsi" w:hAnsiTheme="minorHAnsi"/>
          <w:sz w:val="24"/>
        </w:rPr>
        <w:t>-</w:t>
      </w:r>
      <w:r w:rsidRPr="00BE5054">
        <w:rPr>
          <w:rFonts w:asciiTheme="minorHAnsi" w:hAnsiTheme="minorHAnsi"/>
          <w:sz w:val="24"/>
        </w:rPr>
        <w:t>achieving students consistently get right might point at a question construction error. Item analysis lets you find these problems.</w:t>
      </w:r>
    </w:p>
    <w:p w14:paraId="7AB79641" w14:textId="77777777" w:rsidR="00011FFD" w:rsidRPr="00BE5054" w:rsidRDefault="00011FFD" w:rsidP="00011FFD">
      <w:pPr>
        <w:pStyle w:val="Normal1"/>
        <w:spacing w:line="360" w:lineRule="auto"/>
        <w:ind w:right="700"/>
        <w:rPr>
          <w:rFonts w:asciiTheme="minorHAnsi" w:hAnsiTheme="minorHAnsi"/>
          <w:sz w:val="24"/>
        </w:rPr>
      </w:pPr>
    </w:p>
    <w:p w14:paraId="700C38D1" w14:textId="77777777" w:rsidR="00011FFD"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In </w:t>
      </w:r>
      <w:r>
        <w:rPr>
          <w:rFonts w:asciiTheme="minorHAnsi" w:hAnsiTheme="minorHAnsi"/>
          <w:sz w:val="24"/>
        </w:rPr>
        <w:t xml:space="preserve">the </w:t>
      </w:r>
      <w:r w:rsidRPr="00BE5054">
        <w:rPr>
          <w:rFonts w:asciiTheme="minorHAnsi" w:hAnsiTheme="minorHAnsi"/>
          <w:sz w:val="24"/>
        </w:rPr>
        <w:t>table below is a typical item analysis chart. It consists of two major portions: an analysis section that shows the success frequency</w:t>
      </w:r>
      <w:r>
        <w:rPr>
          <w:rFonts w:asciiTheme="minorHAnsi" w:hAnsiTheme="minorHAnsi"/>
          <w:sz w:val="24"/>
        </w:rPr>
        <w:t>,</w:t>
      </w:r>
      <w:r w:rsidRPr="00BE5054">
        <w:rPr>
          <w:rFonts w:asciiTheme="minorHAnsi" w:hAnsiTheme="minorHAnsi"/>
          <w:sz w:val="24"/>
        </w:rPr>
        <w:t xml:space="preserve"> and a tally. The success frequency displays the percentages (or sometimes the raw counts) of students with the correct answer when considering the entire class (Whole Group), the top quartile of the class (Upper 25%), and the bottom quartile of the class(Lower 25%)</w:t>
      </w:r>
      <w:r>
        <w:rPr>
          <w:rFonts w:asciiTheme="minorHAnsi" w:hAnsiTheme="minorHAnsi"/>
          <w:sz w:val="24"/>
        </w:rPr>
        <w:t xml:space="preserve">. </w:t>
      </w:r>
      <w:r w:rsidRPr="00BE5054">
        <w:rPr>
          <w:rFonts w:asciiTheme="minorHAnsi" w:hAnsiTheme="minorHAnsi"/>
          <w:sz w:val="24"/>
        </w:rPr>
        <w:t xml:space="preserve">The tally frequency section indicates the number (or sometimes percentage) of all students selecting each option. The </w:t>
      </w:r>
      <w:r>
        <w:rPr>
          <w:rFonts w:asciiTheme="minorHAnsi" w:hAnsiTheme="minorHAnsi"/>
          <w:sz w:val="24"/>
        </w:rPr>
        <w:t>percentage</w:t>
      </w:r>
      <w:r w:rsidRPr="00BE5054">
        <w:rPr>
          <w:rFonts w:asciiTheme="minorHAnsi" w:hAnsiTheme="minorHAnsi"/>
          <w:sz w:val="24"/>
        </w:rPr>
        <w:t xml:space="preserve"> correct across different subsets of students can be used to determine the discrimination of the question.</w:t>
      </w:r>
    </w:p>
    <w:p w14:paraId="1FEC97D9" w14:textId="77777777" w:rsidR="00011FFD" w:rsidRDefault="00011FFD" w:rsidP="00011FFD">
      <w:pPr>
        <w:rPr>
          <w:rFonts w:asciiTheme="minorHAnsi" w:eastAsia="Arial" w:hAnsiTheme="minorHAnsi" w:cs="Arial"/>
          <w:color w:val="000000"/>
        </w:rPr>
      </w:pPr>
      <w:r>
        <w:rPr>
          <w:rFonts w:asciiTheme="minorHAnsi" w:hAnsiTheme="minorHAnsi"/>
        </w:rPr>
        <w:br w:type="page"/>
      </w:r>
    </w:p>
    <w:p w14:paraId="528A254A" w14:textId="77777777" w:rsidR="00011FFD" w:rsidRPr="00BE5054" w:rsidRDefault="00011FFD" w:rsidP="00011FFD">
      <w:pPr>
        <w:pStyle w:val="Normal1"/>
        <w:spacing w:line="360" w:lineRule="auto"/>
        <w:ind w:right="700"/>
        <w:rPr>
          <w:rFonts w:asciiTheme="minorHAnsi" w:hAnsiTheme="minorHAnsi"/>
          <w:sz w:val="24"/>
        </w:rPr>
      </w:pPr>
    </w:p>
    <w:p w14:paraId="18C57056" w14:textId="77777777" w:rsidR="00011FFD" w:rsidRPr="00BE5054" w:rsidRDefault="00011FFD" w:rsidP="00011FFD">
      <w:pPr>
        <w:pStyle w:val="Normal1"/>
        <w:spacing w:line="360" w:lineRule="auto"/>
        <w:ind w:right="700"/>
        <w:rPr>
          <w:rFonts w:asciiTheme="minorHAnsi" w:hAnsiTheme="minorHAnsi"/>
          <w:sz w:val="24"/>
        </w:rPr>
      </w:pPr>
    </w:p>
    <w:tbl>
      <w:tblPr>
        <w:tblW w:w="861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40"/>
        <w:gridCol w:w="1080"/>
        <w:gridCol w:w="1170"/>
        <w:gridCol w:w="1008"/>
        <w:gridCol w:w="951"/>
        <w:gridCol w:w="810"/>
        <w:gridCol w:w="810"/>
        <w:gridCol w:w="720"/>
        <w:gridCol w:w="720"/>
        <w:gridCol w:w="710"/>
      </w:tblGrid>
      <w:tr w:rsidR="00011FFD" w:rsidRPr="00BE5054" w14:paraId="3BEE92B0" w14:textId="77777777" w:rsidTr="00116005">
        <w:trPr>
          <w:hidden/>
        </w:trPr>
        <w:tc>
          <w:tcPr>
            <w:tcW w:w="640" w:type="dxa"/>
            <w:tcMar>
              <w:top w:w="100" w:type="dxa"/>
              <w:left w:w="28" w:type="dxa"/>
              <w:bottom w:w="100" w:type="dxa"/>
              <w:right w:w="28" w:type="dxa"/>
            </w:tcMar>
          </w:tcPr>
          <w:p w14:paraId="69734EA8" w14:textId="77777777" w:rsidR="00011FFD" w:rsidRPr="00BE5054" w:rsidRDefault="00011FFD" w:rsidP="00116005">
            <w:pPr>
              <w:pStyle w:val="Normal1"/>
              <w:spacing w:line="360" w:lineRule="auto"/>
              <w:jc w:val="center"/>
              <w:rPr>
                <w:rFonts w:asciiTheme="minorHAnsi" w:hAnsiTheme="minorHAnsi"/>
                <w:vanish/>
                <w:sz w:val="24"/>
              </w:rPr>
            </w:pPr>
          </w:p>
        </w:tc>
        <w:tc>
          <w:tcPr>
            <w:tcW w:w="4209" w:type="dxa"/>
            <w:gridSpan w:val="4"/>
            <w:shd w:val="clear" w:color="auto" w:fill="99CCFF"/>
            <w:tcMar>
              <w:top w:w="100" w:type="dxa"/>
              <w:left w:w="28" w:type="dxa"/>
              <w:bottom w:w="100" w:type="dxa"/>
              <w:right w:w="28" w:type="dxa"/>
            </w:tcMar>
          </w:tcPr>
          <w:p w14:paraId="079D84D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Correct</w:t>
            </w:r>
          </w:p>
        </w:tc>
        <w:tc>
          <w:tcPr>
            <w:tcW w:w="3770" w:type="dxa"/>
            <w:gridSpan w:val="5"/>
            <w:shd w:val="clear" w:color="auto" w:fill="99CCFF"/>
            <w:tcMar>
              <w:top w:w="100" w:type="dxa"/>
              <w:left w:w="28" w:type="dxa"/>
              <w:bottom w:w="100" w:type="dxa"/>
              <w:right w:w="28" w:type="dxa"/>
            </w:tcMar>
          </w:tcPr>
          <w:p w14:paraId="40FCC3C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Tally</w:t>
            </w:r>
          </w:p>
        </w:tc>
      </w:tr>
      <w:tr w:rsidR="00011FFD" w:rsidRPr="00BE5054" w14:paraId="53BC1D68" w14:textId="77777777" w:rsidTr="00116005">
        <w:tc>
          <w:tcPr>
            <w:tcW w:w="640" w:type="dxa"/>
            <w:shd w:val="clear" w:color="auto" w:fill="99CCFF"/>
            <w:tcMar>
              <w:top w:w="100" w:type="dxa"/>
              <w:left w:w="28" w:type="dxa"/>
              <w:bottom w:w="100" w:type="dxa"/>
              <w:right w:w="28" w:type="dxa"/>
            </w:tcMar>
            <w:vAlign w:val="center"/>
          </w:tcPr>
          <w:p w14:paraId="4A7E400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Q</w:t>
            </w:r>
          </w:p>
        </w:tc>
        <w:tc>
          <w:tcPr>
            <w:tcW w:w="1080" w:type="dxa"/>
            <w:shd w:val="clear" w:color="auto" w:fill="A7BFDE"/>
            <w:tcMar>
              <w:top w:w="100" w:type="dxa"/>
              <w:left w:w="28" w:type="dxa"/>
              <w:bottom w:w="100" w:type="dxa"/>
              <w:right w:w="28" w:type="dxa"/>
            </w:tcMar>
            <w:vAlign w:val="center"/>
          </w:tcPr>
          <w:p w14:paraId="686B416E" w14:textId="77777777" w:rsidR="00011FFD" w:rsidRPr="00BE5054" w:rsidRDefault="00011FFD" w:rsidP="00116005">
            <w:pPr>
              <w:pStyle w:val="Normal1"/>
              <w:tabs>
                <w:tab w:val="left" w:pos="530"/>
              </w:tabs>
              <w:spacing w:line="360" w:lineRule="auto"/>
              <w:jc w:val="center"/>
              <w:rPr>
                <w:rFonts w:asciiTheme="minorHAnsi" w:hAnsiTheme="minorHAnsi"/>
                <w:sz w:val="24"/>
                <w:shd w:val="clear" w:color="auto" w:fill="A7BFDE"/>
              </w:rPr>
            </w:pPr>
            <w:r w:rsidRPr="00BE5054">
              <w:rPr>
                <w:rFonts w:asciiTheme="minorHAnsi" w:hAnsiTheme="minorHAnsi"/>
                <w:sz w:val="24"/>
                <w:shd w:val="clear" w:color="auto" w:fill="A7BFDE"/>
              </w:rPr>
              <w:t>Whole</w:t>
            </w:r>
          </w:p>
          <w:p w14:paraId="75BA0095" w14:textId="77777777" w:rsidR="00011FFD" w:rsidRPr="00BE5054" w:rsidRDefault="00011FFD" w:rsidP="00116005">
            <w:pPr>
              <w:pStyle w:val="Normal1"/>
              <w:tabs>
                <w:tab w:val="left" w:pos="530"/>
              </w:tabs>
              <w:spacing w:line="360" w:lineRule="auto"/>
              <w:jc w:val="center"/>
              <w:rPr>
                <w:rFonts w:asciiTheme="minorHAnsi" w:hAnsiTheme="minorHAnsi"/>
                <w:sz w:val="24"/>
              </w:rPr>
            </w:pPr>
            <w:r w:rsidRPr="00BE5054">
              <w:rPr>
                <w:rFonts w:asciiTheme="minorHAnsi" w:hAnsiTheme="minorHAnsi"/>
                <w:sz w:val="24"/>
                <w:shd w:val="clear" w:color="auto" w:fill="A7BFDE"/>
              </w:rPr>
              <w:t>Group</w:t>
            </w:r>
          </w:p>
        </w:tc>
        <w:tc>
          <w:tcPr>
            <w:tcW w:w="1170" w:type="dxa"/>
            <w:shd w:val="clear" w:color="auto" w:fill="A7BFDE"/>
            <w:tcMar>
              <w:top w:w="100" w:type="dxa"/>
              <w:left w:w="28" w:type="dxa"/>
              <w:bottom w:w="100" w:type="dxa"/>
              <w:right w:w="28" w:type="dxa"/>
            </w:tcMar>
            <w:vAlign w:val="center"/>
          </w:tcPr>
          <w:p w14:paraId="7BB55C5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Upper 25%</w:t>
            </w:r>
          </w:p>
        </w:tc>
        <w:tc>
          <w:tcPr>
            <w:tcW w:w="1008" w:type="dxa"/>
            <w:shd w:val="clear" w:color="auto" w:fill="A7BFDE"/>
            <w:tcMar>
              <w:top w:w="100" w:type="dxa"/>
              <w:left w:w="28" w:type="dxa"/>
              <w:bottom w:w="100" w:type="dxa"/>
              <w:right w:w="28" w:type="dxa"/>
            </w:tcMar>
            <w:vAlign w:val="center"/>
          </w:tcPr>
          <w:p w14:paraId="77A4A4D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Lower 25%</w:t>
            </w:r>
          </w:p>
        </w:tc>
        <w:tc>
          <w:tcPr>
            <w:tcW w:w="951" w:type="dxa"/>
            <w:shd w:val="clear" w:color="auto" w:fill="99CCFF"/>
            <w:tcMar>
              <w:top w:w="100" w:type="dxa"/>
              <w:left w:w="28" w:type="dxa"/>
              <w:bottom w:w="100" w:type="dxa"/>
              <w:right w:w="28" w:type="dxa"/>
            </w:tcMar>
            <w:vAlign w:val="center"/>
          </w:tcPr>
          <w:p w14:paraId="025586BC" w14:textId="77777777" w:rsidR="00011FFD" w:rsidRPr="00BE5054" w:rsidRDefault="00011FFD" w:rsidP="00116005">
            <w:pPr>
              <w:pStyle w:val="Normal1"/>
              <w:tabs>
                <w:tab w:val="left" w:pos="890"/>
              </w:tabs>
              <w:spacing w:line="360" w:lineRule="auto"/>
              <w:jc w:val="center"/>
              <w:rPr>
                <w:rFonts w:asciiTheme="minorHAnsi" w:hAnsiTheme="minorHAnsi"/>
                <w:sz w:val="24"/>
              </w:rPr>
            </w:pPr>
            <w:r w:rsidRPr="00BE5054">
              <w:rPr>
                <w:rFonts w:asciiTheme="minorHAnsi" w:hAnsiTheme="minorHAnsi"/>
                <w:sz w:val="24"/>
                <w:shd w:val="clear" w:color="auto" w:fill="99CCFF"/>
              </w:rPr>
              <w:t>Discrim</w:t>
            </w:r>
          </w:p>
        </w:tc>
        <w:tc>
          <w:tcPr>
            <w:tcW w:w="810" w:type="dxa"/>
            <w:shd w:val="clear" w:color="auto" w:fill="A7BFDE"/>
            <w:tcMar>
              <w:top w:w="100" w:type="dxa"/>
              <w:left w:w="28" w:type="dxa"/>
              <w:bottom w:w="100" w:type="dxa"/>
              <w:right w:w="28" w:type="dxa"/>
            </w:tcMar>
            <w:vAlign w:val="center"/>
          </w:tcPr>
          <w:p w14:paraId="261E82A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A</w:t>
            </w:r>
          </w:p>
        </w:tc>
        <w:tc>
          <w:tcPr>
            <w:tcW w:w="810" w:type="dxa"/>
            <w:shd w:val="clear" w:color="auto" w:fill="A7BFDE"/>
            <w:tcMar>
              <w:top w:w="100" w:type="dxa"/>
              <w:left w:w="28" w:type="dxa"/>
              <w:bottom w:w="100" w:type="dxa"/>
              <w:right w:w="28" w:type="dxa"/>
            </w:tcMar>
            <w:vAlign w:val="center"/>
          </w:tcPr>
          <w:p w14:paraId="7B8849B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B</w:t>
            </w:r>
          </w:p>
        </w:tc>
        <w:tc>
          <w:tcPr>
            <w:tcW w:w="720" w:type="dxa"/>
            <w:shd w:val="clear" w:color="auto" w:fill="A7BFDE"/>
            <w:tcMar>
              <w:top w:w="100" w:type="dxa"/>
              <w:left w:w="28" w:type="dxa"/>
              <w:bottom w:w="100" w:type="dxa"/>
              <w:right w:w="28" w:type="dxa"/>
            </w:tcMar>
            <w:vAlign w:val="center"/>
          </w:tcPr>
          <w:p w14:paraId="3681EA8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C</w:t>
            </w:r>
          </w:p>
        </w:tc>
        <w:tc>
          <w:tcPr>
            <w:tcW w:w="720" w:type="dxa"/>
            <w:shd w:val="clear" w:color="auto" w:fill="A7BFDE"/>
            <w:tcMar>
              <w:top w:w="100" w:type="dxa"/>
              <w:left w:w="28" w:type="dxa"/>
              <w:bottom w:w="100" w:type="dxa"/>
              <w:right w:w="28" w:type="dxa"/>
            </w:tcMar>
            <w:vAlign w:val="center"/>
          </w:tcPr>
          <w:p w14:paraId="310ECAC2"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D</w:t>
            </w:r>
          </w:p>
        </w:tc>
        <w:tc>
          <w:tcPr>
            <w:tcW w:w="710" w:type="dxa"/>
            <w:shd w:val="clear" w:color="auto" w:fill="A7BFDE"/>
            <w:tcMar>
              <w:top w:w="100" w:type="dxa"/>
              <w:left w:w="28" w:type="dxa"/>
              <w:bottom w:w="100" w:type="dxa"/>
              <w:right w:w="28" w:type="dxa"/>
            </w:tcMar>
            <w:vAlign w:val="center"/>
          </w:tcPr>
          <w:p w14:paraId="1F85312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E</w:t>
            </w:r>
          </w:p>
        </w:tc>
      </w:tr>
      <w:tr w:rsidR="00011FFD" w:rsidRPr="00BE5054" w14:paraId="23A0885F" w14:textId="77777777" w:rsidTr="00116005">
        <w:tc>
          <w:tcPr>
            <w:tcW w:w="640" w:type="dxa"/>
            <w:shd w:val="clear" w:color="auto" w:fill="D3DFEE"/>
            <w:tcMar>
              <w:top w:w="100" w:type="dxa"/>
              <w:left w:w="28" w:type="dxa"/>
              <w:bottom w:w="100" w:type="dxa"/>
              <w:right w:w="28" w:type="dxa"/>
            </w:tcMar>
          </w:tcPr>
          <w:p w14:paraId="72C0F00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c>
          <w:tcPr>
            <w:tcW w:w="1080" w:type="dxa"/>
            <w:shd w:val="clear" w:color="auto" w:fill="D3DFEE"/>
            <w:tcMar>
              <w:top w:w="100" w:type="dxa"/>
              <w:left w:w="28" w:type="dxa"/>
              <w:bottom w:w="100" w:type="dxa"/>
              <w:right w:w="28" w:type="dxa"/>
            </w:tcMar>
          </w:tcPr>
          <w:p w14:paraId="6EC42C4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81</w:t>
            </w:r>
          </w:p>
        </w:tc>
        <w:tc>
          <w:tcPr>
            <w:tcW w:w="1170" w:type="dxa"/>
            <w:shd w:val="clear" w:color="auto" w:fill="D3DFEE"/>
            <w:tcMar>
              <w:top w:w="100" w:type="dxa"/>
              <w:left w:w="28" w:type="dxa"/>
              <w:bottom w:w="100" w:type="dxa"/>
              <w:right w:w="28" w:type="dxa"/>
            </w:tcMar>
          </w:tcPr>
          <w:p w14:paraId="76E4935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97</w:t>
            </w:r>
          </w:p>
        </w:tc>
        <w:tc>
          <w:tcPr>
            <w:tcW w:w="1008" w:type="dxa"/>
            <w:shd w:val="clear" w:color="auto" w:fill="D3DFEE"/>
            <w:tcMar>
              <w:top w:w="100" w:type="dxa"/>
              <w:left w:w="28" w:type="dxa"/>
              <w:bottom w:w="100" w:type="dxa"/>
              <w:right w:w="28" w:type="dxa"/>
            </w:tcMar>
          </w:tcPr>
          <w:p w14:paraId="39F6275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56</w:t>
            </w:r>
          </w:p>
        </w:tc>
        <w:tc>
          <w:tcPr>
            <w:tcW w:w="951" w:type="dxa"/>
            <w:shd w:val="clear" w:color="auto" w:fill="D3DFEE"/>
            <w:tcMar>
              <w:top w:w="100" w:type="dxa"/>
              <w:left w:w="28" w:type="dxa"/>
              <w:bottom w:w="100" w:type="dxa"/>
              <w:right w:w="28" w:type="dxa"/>
            </w:tcMar>
          </w:tcPr>
          <w:p w14:paraId="334FCBE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.46</w:t>
            </w:r>
          </w:p>
        </w:tc>
        <w:tc>
          <w:tcPr>
            <w:tcW w:w="810" w:type="dxa"/>
            <w:shd w:val="clear" w:color="auto" w:fill="D3DFEE"/>
            <w:tcMar>
              <w:top w:w="100" w:type="dxa"/>
              <w:left w:w="28" w:type="dxa"/>
              <w:bottom w:w="100" w:type="dxa"/>
              <w:right w:w="28" w:type="dxa"/>
            </w:tcMar>
          </w:tcPr>
          <w:p w14:paraId="174E6FEE" w14:textId="77777777" w:rsidR="00011FFD" w:rsidRPr="00BE5054" w:rsidRDefault="00011FFD" w:rsidP="00116005">
            <w:pPr>
              <w:pStyle w:val="Normal1"/>
              <w:tabs>
                <w:tab w:val="left" w:pos="440"/>
              </w:tabs>
              <w:spacing w:line="360" w:lineRule="auto"/>
              <w:jc w:val="center"/>
              <w:rPr>
                <w:rFonts w:asciiTheme="minorHAnsi" w:hAnsiTheme="minorHAnsi"/>
                <w:sz w:val="24"/>
              </w:rPr>
            </w:pPr>
            <w:r w:rsidRPr="00BE5054">
              <w:rPr>
                <w:rFonts w:asciiTheme="minorHAnsi" w:hAnsiTheme="minorHAnsi"/>
                <w:sz w:val="24"/>
                <w:shd w:val="clear" w:color="auto" w:fill="D3DFEE"/>
              </w:rPr>
              <w:t>8</w:t>
            </w:r>
          </w:p>
        </w:tc>
        <w:tc>
          <w:tcPr>
            <w:tcW w:w="810" w:type="dxa"/>
            <w:shd w:val="clear" w:color="auto" w:fill="D3DFEE"/>
            <w:tcMar>
              <w:top w:w="100" w:type="dxa"/>
              <w:left w:w="28" w:type="dxa"/>
              <w:bottom w:w="100" w:type="dxa"/>
              <w:right w:w="28" w:type="dxa"/>
            </w:tcMar>
          </w:tcPr>
          <w:p w14:paraId="3728BF7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6</w:t>
            </w:r>
          </w:p>
        </w:tc>
        <w:tc>
          <w:tcPr>
            <w:tcW w:w="720" w:type="dxa"/>
            <w:shd w:val="clear" w:color="auto" w:fill="D3DFEE"/>
            <w:tcMar>
              <w:top w:w="100" w:type="dxa"/>
              <w:left w:w="28" w:type="dxa"/>
              <w:bottom w:w="100" w:type="dxa"/>
              <w:right w:w="28" w:type="dxa"/>
            </w:tcMar>
          </w:tcPr>
          <w:p w14:paraId="31465FC5" w14:textId="77777777" w:rsidR="00011FFD" w:rsidRPr="00BE5054" w:rsidRDefault="00011FFD" w:rsidP="00116005">
            <w:pPr>
              <w:pStyle w:val="Normal1"/>
              <w:tabs>
                <w:tab w:val="left" w:pos="80"/>
              </w:tabs>
              <w:spacing w:line="360" w:lineRule="auto"/>
              <w:jc w:val="center"/>
              <w:rPr>
                <w:rFonts w:asciiTheme="minorHAnsi" w:hAnsiTheme="minorHAnsi"/>
                <w:sz w:val="24"/>
              </w:rPr>
            </w:pPr>
            <w:r w:rsidRPr="00BE5054">
              <w:rPr>
                <w:rFonts w:asciiTheme="minorHAnsi" w:hAnsiTheme="minorHAnsi"/>
                <w:sz w:val="24"/>
                <w:shd w:val="clear" w:color="auto" w:fill="D3DFEE"/>
              </w:rPr>
              <w:t>79</w:t>
            </w:r>
          </w:p>
        </w:tc>
        <w:tc>
          <w:tcPr>
            <w:tcW w:w="720" w:type="dxa"/>
            <w:shd w:val="clear" w:color="auto" w:fill="D3DFEE"/>
            <w:tcMar>
              <w:top w:w="100" w:type="dxa"/>
              <w:left w:w="28" w:type="dxa"/>
              <w:bottom w:w="100" w:type="dxa"/>
              <w:right w:w="28" w:type="dxa"/>
            </w:tcMar>
          </w:tcPr>
          <w:p w14:paraId="73D4E81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c>
          <w:tcPr>
            <w:tcW w:w="710" w:type="dxa"/>
            <w:shd w:val="clear" w:color="auto" w:fill="D3DFEE"/>
            <w:tcMar>
              <w:top w:w="100" w:type="dxa"/>
              <w:left w:w="28" w:type="dxa"/>
              <w:bottom w:w="100" w:type="dxa"/>
              <w:right w:w="28" w:type="dxa"/>
            </w:tcMar>
          </w:tcPr>
          <w:p w14:paraId="49D8F7A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3</w:t>
            </w:r>
          </w:p>
        </w:tc>
      </w:tr>
      <w:tr w:rsidR="00011FFD" w:rsidRPr="00BE5054" w14:paraId="6CF06E34" w14:textId="77777777" w:rsidTr="00116005">
        <w:tc>
          <w:tcPr>
            <w:tcW w:w="640" w:type="dxa"/>
            <w:shd w:val="clear" w:color="auto" w:fill="A7BFDE"/>
            <w:tcMar>
              <w:top w:w="100" w:type="dxa"/>
              <w:left w:w="28" w:type="dxa"/>
              <w:bottom w:w="100" w:type="dxa"/>
              <w:right w:w="28" w:type="dxa"/>
            </w:tcMar>
          </w:tcPr>
          <w:p w14:paraId="609C76C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2</w:t>
            </w:r>
          </w:p>
        </w:tc>
        <w:tc>
          <w:tcPr>
            <w:tcW w:w="1080" w:type="dxa"/>
            <w:shd w:val="clear" w:color="auto" w:fill="A7BFDE"/>
            <w:tcMar>
              <w:top w:w="100" w:type="dxa"/>
              <w:left w:w="28" w:type="dxa"/>
              <w:bottom w:w="100" w:type="dxa"/>
              <w:right w:w="28" w:type="dxa"/>
            </w:tcMar>
          </w:tcPr>
          <w:p w14:paraId="6D85C16D"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55</w:t>
            </w:r>
          </w:p>
        </w:tc>
        <w:tc>
          <w:tcPr>
            <w:tcW w:w="1170" w:type="dxa"/>
            <w:shd w:val="clear" w:color="auto" w:fill="A7BFDE"/>
            <w:tcMar>
              <w:top w:w="100" w:type="dxa"/>
              <w:left w:w="28" w:type="dxa"/>
              <w:bottom w:w="100" w:type="dxa"/>
              <w:right w:w="28" w:type="dxa"/>
            </w:tcMar>
          </w:tcPr>
          <w:p w14:paraId="3F5A6C9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53</w:t>
            </w:r>
          </w:p>
        </w:tc>
        <w:tc>
          <w:tcPr>
            <w:tcW w:w="1008" w:type="dxa"/>
            <w:shd w:val="clear" w:color="auto" w:fill="A7BFDE"/>
            <w:tcMar>
              <w:top w:w="100" w:type="dxa"/>
              <w:left w:w="28" w:type="dxa"/>
              <w:bottom w:w="100" w:type="dxa"/>
              <w:right w:w="28" w:type="dxa"/>
            </w:tcMar>
          </w:tcPr>
          <w:p w14:paraId="0B045EE2"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59</w:t>
            </w:r>
          </w:p>
        </w:tc>
        <w:tc>
          <w:tcPr>
            <w:tcW w:w="951" w:type="dxa"/>
            <w:shd w:val="clear" w:color="auto" w:fill="A7BFDE"/>
            <w:tcMar>
              <w:top w:w="100" w:type="dxa"/>
              <w:left w:w="28" w:type="dxa"/>
              <w:bottom w:w="100" w:type="dxa"/>
              <w:right w:w="28" w:type="dxa"/>
            </w:tcMar>
          </w:tcPr>
          <w:p w14:paraId="41B8B3E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-.06</w:t>
            </w:r>
          </w:p>
        </w:tc>
        <w:tc>
          <w:tcPr>
            <w:tcW w:w="810" w:type="dxa"/>
            <w:shd w:val="clear" w:color="auto" w:fill="A7BFDE"/>
            <w:tcMar>
              <w:top w:w="100" w:type="dxa"/>
              <w:left w:w="28" w:type="dxa"/>
              <w:bottom w:w="100" w:type="dxa"/>
              <w:right w:w="28" w:type="dxa"/>
            </w:tcMar>
          </w:tcPr>
          <w:p w14:paraId="65DAA0C6" w14:textId="77777777" w:rsidR="00011FFD" w:rsidRPr="00BE5054" w:rsidRDefault="00011FFD" w:rsidP="00116005">
            <w:pPr>
              <w:pStyle w:val="Normal1"/>
              <w:tabs>
                <w:tab w:val="left" w:pos="440"/>
              </w:tabs>
              <w:spacing w:line="360" w:lineRule="auto"/>
              <w:jc w:val="center"/>
              <w:rPr>
                <w:rFonts w:asciiTheme="minorHAnsi" w:hAnsiTheme="minorHAnsi"/>
                <w:sz w:val="24"/>
              </w:rPr>
            </w:pPr>
            <w:r w:rsidRPr="00BE5054">
              <w:rPr>
                <w:rFonts w:asciiTheme="minorHAnsi" w:hAnsiTheme="minorHAnsi"/>
                <w:sz w:val="24"/>
                <w:shd w:val="clear" w:color="auto" w:fill="A7BFDE"/>
              </w:rPr>
              <w:t>1</w:t>
            </w:r>
          </w:p>
        </w:tc>
        <w:tc>
          <w:tcPr>
            <w:tcW w:w="810" w:type="dxa"/>
            <w:shd w:val="clear" w:color="auto" w:fill="A7BFDE"/>
            <w:tcMar>
              <w:top w:w="100" w:type="dxa"/>
              <w:left w:w="28" w:type="dxa"/>
              <w:bottom w:w="100" w:type="dxa"/>
              <w:right w:w="28" w:type="dxa"/>
            </w:tcMar>
          </w:tcPr>
          <w:p w14:paraId="0F56AF7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27</w:t>
            </w:r>
          </w:p>
        </w:tc>
        <w:tc>
          <w:tcPr>
            <w:tcW w:w="720" w:type="dxa"/>
            <w:shd w:val="clear" w:color="auto" w:fill="A7BFDE"/>
            <w:tcMar>
              <w:top w:w="100" w:type="dxa"/>
              <w:left w:w="28" w:type="dxa"/>
              <w:bottom w:w="100" w:type="dxa"/>
              <w:right w:w="28" w:type="dxa"/>
            </w:tcMar>
          </w:tcPr>
          <w:p w14:paraId="0B95178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9</w:t>
            </w:r>
          </w:p>
        </w:tc>
        <w:tc>
          <w:tcPr>
            <w:tcW w:w="720" w:type="dxa"/>
            <w:shd w:val="clear" w:color="auto" w:fill="A7BFDE"/>
            <w:tcMar>
              <w:top w:w="100" w:type="dxa"/>
              <w:left w:w="28" w:type="dxa"/>
              <w:bottom w:w="100" w:type="dxa"/>
              <w:right w:w="28" w:type="dxa"/>
            </w:tcMar>
          </w:tcPr>
          <w:p w14:paraId="71B5817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54</w:t>
            </w:r>
          </w:p>
        </w:tc>
        <w:tc>
          <w:tcPr>
            <w:tcW w:w="710" w:type="dxa"/>
            <w:shd w:val="clear" w:color="auto" w:fill="A7BFDE"/>
            <w:tcMar>
              <w:top w:w="100" w:type="dxa"/>
              <w:left w:w="28" w:type="dxa"/>
              <w:bottom w:w="100" w:type="dxa"/>
              <w:right w:w="28" w:type="dxa"/>
            </w:tcMar>
          </w:tcPr>
          <w:p w14:paraId="5B33CA9A"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7</w:t>
            </w:r>
          </w:p>
        </w:tc>
      </w:tr>
      <w:tr w:rsidR="00011FFD" w:rsidRPr="00BE5054" w14:paraId="664C2D49" w14:textId="77777777" w:rsidTr="00116005">
        <w:tc>
          <w:tcPr>
            <w:tcW w:w="640" w:type="dxa"/>
            <w:shd w:val="clear" w:color="auto" w:fill="D3DFEE"/>
            <w:tcMar>
              <w:top w:w="100" w:type="dxa"/>
              <w:left w:w="28" w:type="dxa"/>
              <w:bottom w:w="100" w:type="dxa"/>
              <w:right w:w="28" w:type="dxa"/>
            </w:tcMar>
          </w:tcPr>
          <w:p w14:paraId="5EC0AF2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3</w:t>
            </w:r>
          </w:p>
        </w:tc>
        <w:tc>
          <w:tcPr>
            <w:tcW w:w="1080" w:type="dxa"/>
            <w:shd w:val="clear" w:color="auto" w:fill="D3DFEE"/>
            <w:tcMar>
              <w:top w:w="100" w:type="dxa"/>
              <w:left w:w="28" w:type="dxa"/>
              <w:bottom w:w="100" w:type="dxa"/>
              <w:right w:w="28" w:type="dxa"/>
            </w:tcMar>
          </w:tcPr>
          <w:p w14:paraId="210D864D"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99</w:t>
            </w:r>
          </w:p>
        </w:tc>
        <w:tc>
          <w:tcPr>
            <w:tcW w:w="1170" w:type="dxa"/>
            <w:shd w:val="clear" w:color="auto" w:fill="D3DFEE"/>
            <w:tcMar>
              <w:top w:w="100" w:type="dxa"/>
              <w:left w:w="28" w:type="dxa"/>
              <w:bottom w:w="100" w:type="dxa"/>
              <w:right w:w="28" w:type="dxa"/>
            </w:tcMar>
          </w:tcPr>
          <w:p w14:paraId="1EE604DA"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100</w:t>
            </w:r>
          </w:p>
        </w:tc>
        <w:tc>
          <w:tcPr>
            <w:tcW w:w="1008" w:type="dxa"/>
            <w:shd w:val="clear" w:color="auto" w:fill="D3DFEE"/>
            <w:tcMar>
              <w:top w:w="100" w:type="dxa"/>
              <w:left w:w="28" w:type="dxa"/>
              <w:bottom w:w="100" w:type="dxa"/>
              <w:right w:w="28" w:type="dxa"/>
            </w:tcMar>
          </w:tcPr>
          <w:p w14:paraId="7954E09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96</w:t>
            </w:r>
          </w:p>
        </w:tc>
        <w:tc>
          <w:tcPr>
            <w:tcW w:w="951" w:type="dxa"/>
            <w:shd w:val="clear" w:color="auto" w:fill="D3DFEE"/>
            <w:tcMar>
              <w:top w:w="100" w:type="dxa"/>
              <w:left w:w="28" w:type="dxa"/>
              <w:bottom w:w="100" w:type="dxa"/>
              <w:right w:w="28" w:type="dxa"/>
            </w:tcMar>
          </w:tcPr>
          <w:p w14:paraId="48398A1A"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.18</w:t>
            </w:r>
          </w:p>
        </w:tc>
        <w:tc>
          <w:tcPr>
            <w:tcW w:w="810" w:type="dxa"/>
            <w:shd w:val="clear" w:color="auto" w:fill="D3DFEE"/>
            <w:tcMar>
              <w:top w:w="100" w:type="dxa"/>
              <w:left w:w="28" w:type="dxa"/>
              <w:bottom w:w="100" w:type="dxa"/>
              <w:right w:w="28" w:type="dxa"/>
            </w:tcMar>
          </w:tcPr>
          <w:p w14:paraId="6273E195" w14:textId="77777777" w:rsidR="00011FFD" w:rsidRPr="00BE5054" w:rsidRDefault="00011FFD" w:rsidP="00116005">
            <w:pPr>
              <w:pStyle w:val="Normal1"/>
              <w:tabs>
                <w:tab w:val="left" w:pos="440"/>
              </w:tabs>
              <w:spacing w:line="360" w:lineRule="auto"/>
              <w:jc w:val="center"/>
              <w:rPr>
                <w:rFonts w:asciiTheme="minorHAnsi" w:hAnsiTheme="minorHAnsi"/>
                <w:sz w:val="24"/>
              </w:rPr>
            </w:pPr>
            <w:r w:rsidRPr="00BE5054">
              <w:rPr>
                <w:rFonts w:asciiTheme="minorHAnsi" w:hAnsiTheme="minorHAnsi"/>
                <w:sz w:val="24"/>
                <w:shd w:val="clear" w:color="auto" w:fill="D3DFEE"/>
              </w:rPr>
              <w:t>0</w:t>
            </w:r>
          </w:p>
        </w:tc>
        <w:tc>
          <w:tcPr>
            <w:tcW w:w="810" w:type="dxa"/>
            <w:shd w:val="clear" w:color="auto" w:fill="D3DFEE"/>
            <w:tcMar>
              <w:top w:w="100" w:type="dxa"/>
              <w:left w:w="28" w:type="dxa"/>
              <w:bottom w:w="100" w:type="dxa"/>
              <w:right w:w="28" w:type="dxa"/>
            </w:tcMar>
          </w:tcPr>
          <w:p w14:paraId="12A1FEAD"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96</w:t>
            </w:r>
          </w:p>
        </w:tc>
        <w:tc>
          <w:tcPr>
            <w:tcW w:w="720" w:type="dxa"/>
            <w:shd w:val="clear" w:color="auto" w:fill="D3DFEE"/>
            <w:tcMar>
              <w:top w:w="100" w:type="dxa"/>
              <w:left w:w="28" w:type="dxa"/>
              <w:bottom w:w="100" w:type="dxa"/>
              <w:right w:w="28" w:type="dxa"/>
            </w:tcMar>
          </w:tcPr>
          <w:p w14:paraId="6BB3FBC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0</w:t>
            </w:r>
          </w:p>
        </w:tc>
        <w:tc>
          <w:tcPr>
            <w:tcW w:w="720" w:type="dxa"/>
            <w:shd w:val="clear" w:color="auto" w:fill="D3DFEE"/>
            <w:tcMar>
              <w:top w:w="100" w:type="dxa"/>
              <w:left w:w="28" w:type="dxa"/>
              <w:bottom w:w="100" w:type="dxa"/>
              <w:right w:w="28" w:type="dxa"/>
            </w:tcMar>
          </w:tcPr>
          <w:p w14:paraId="72CDEAD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c>
          <w:tcPr>
            <w:tcW w:w="710" w:type="dxa"/>
            <w:shd w:val="clear" w:color="auto" w:fill="D3DFEE"/>
            <w:tcMar>
              <w:top w:w="100" w:type="dxa"/>
              <w:left w:w="28" w:type="dxa"/>
              <w:bottom w:w="100" w:type="dxa"/>
              <w:right w:w="28" w:type="dxa"/>
            </w:tcMar>
          </w:tcPr>
          <w:p w14:paraId="60B6F7C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r>
      <w:tr w:rsidR="00011FFD" w:rsidRPr="00BE5054" w14:paraId="517B5239" w14:textId="77777777" w:rsidTr="00116005">
        <w:tc>
          <w:tcPr>
            <w:tcW w:w="640" w:type="dxa"/>
            <w:shd w:val="clear" w:color="auto" w:fill="A7BFDE"/>
            <w:tcMar>
              <w:top w:w="100" w:type="dxa"/>
              <w:left w:w="28" w:type="dxa"/>
              <w:bottom w:w="100" w:type="dxa"/>
              <w:right w:w="28" w:type="dxa"/>
            </w:tcMar>
          </w:tcPr>
          <w:p w14:paraId="137238D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4</w:t>
            </w:r>
          </w:p>
        </w:tc>
        <w:tc>
          <w:tcPr>
            <w:tcW w:w="1080" w:type="dxa"/>
            <w:shd w:val="clear" w:color="auto" w:fill="A7BFDE"/>
            <w:tcMar>
              <w:top w:w="100" w:type="dxa"/>
              <w:left w:w="28" w:type="dxa"/>
              <w:bottom w:w="100" w:type="dxa"/>
              <w:right w:w="28" w:type="dxa"/>
            </w:tcMar>
          </w:tcPr>
          <w:p w14:paraId="1FFC4CF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100</w:t>
            </w:r>
          </w:p>
        </w:tc>
        <w:tc>
          <w:tcPr>
            <w:tcW w:w="1170" w:type="dxa"/>
            <w:shd w:val="clear" w:color="auto" w:fill="A7BFDE"/>
            <w:tcMar>
              <w:top w:w="100" w:type="dxa"/>
              <w:left w:w="28" w:type="dxa"/>
              <w:bottom w:w="100" w:type="dxa"/>
              <w:right w:w="28" w:type="dxa"/>
            </w:tcMar>
          </w:tcPr>
          <w:p w14:paraId="2D21F2B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100</w:t>
            </w:r>
          </w:p>
        </w:tc>
        <w:tc>
          <w:tcPr>
            <w:tcW w:w="1008" w:type="dxa"/>
            <w:shd w:val="clear" w:color="auto" w:fill="A7BFDE"/>
            <w:tcMar>
              <w:top w:w="100" w:type="dxa"/>
              <w:left w:w="28" w:type="dxa"/>
              <w:bottom w:w="100" w:type="dxa"/>
              <w:right w:w="28" w:type="dxa"/>
            </w:tcMar>
          </w:tcPr>
          <w:p w14:paraId="0A69B69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100</w:t>
            </w:r>
          </w:p>
        </w:tc>
        <w:tc>
          <w:tcPr>
            <w:tcW w:w="951" w:type="dxa"/>
            <w:shd w:val="clear" w:color="auto" w:fill="A7BFDE"/>
            <w:tcMar>
              <w:top w:w="100" w:type="dxa"/>
              <w:left w:w="28" w:type="dxa"/>
              <w:bottom w:w="100" w:type="dxa"/>
              <w:right w:w="28" w:type="dxa"/>
            </w:tcMar>
          </w:tcPr>
          <w:p w14:paraId="148EA3B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.00</w:t>
            </w:r>
          </w:p>
        </w:tc>
        <w:tc>
          <w:tcPr>
            <w:tcW w:w="810" w:type="dxa"/>
            <w:shd w:val="clear" w:color="auto" w:fill="A7BFDE"/>
            <w:tcMar>
              <w:top w:w="100" w:type="dxa"/>
              <w:left w:w="28" w:type="dxa"/>
              <w:bottom w:w="100" w:type="dxa"/>
              <w:right w:w="28" w:type="dxa"/>
            </w:tcMar>
          </w:tcPr>
          <w:p w14:paraId="3F2B4353" w14:textId="77777777" w:rsidR="00011FFD" w:rsidRPr="00BE5054" w:rsidRDefault="00011FFD" w:rsidP="00116005">
            <w:pPr>
              <w:pStyle w:val="Normal1"/>
              <w:tabs>
                <w:tab w:val="left" w:pos="440"/>
              </w:tabs>
              <w:spacing w:line="360" w:lineRule="auto"/>
              <w:jc w:val="center"/>
              <w:rPr>
                <w:rFonts w:asciiTheme="minorHAnsi" w:hAnsiTheme="minorHAnsi"/>
                <w:sz w:val="24"/>
              </w:rPr>
            </w:pPr>
            <w:r w:rsidRPr="00BE5054">
              <w:rPr>
                <w:rFonts w:asciiTheme="minorHAnsi" w:hAnsiTheme="minorHAnsi"/>
                <w:sz w:val="24"/>
                <w:shd w:val="clear" w:color="auto" w:fill="A7BFDE"/>
              </w:rPr>
              <w:t>98</w:t>
            </w:r>
          </w:p>
        </w:tc>
        <w:tc>
          <w:tcPr>
            <w:tcW w:w="810" w:type="dxa"/>
            <w:shd w:val="clear" w:color="auto" w:fill="A7BFDE"/>
            <w:tcMar>
              <w:top w:w="100" w:type="dxa"/>
              <w:left w:w="28" w:type="dxa"/>
              <w:bottom w:w="100" w:type="dxa"/>
              <w:right w:w="28" w:type="dxa"/>
            </w:tcMar>
          </w:tcPr>
          <w:p w14:paraId="79C2A88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0</w:t>
            </w:r>
          </w:p>
        </w:tc>
        <w:tc>
          <w:tcPr>
            <w:tcW w:w="720" w:type="dxa"/>
            <w:shd w:val="clear" w:color="auto" w:fill="A7BFDE"/>
            <w:tcMar>
              <w:top w:w="100" w:type="dxa"/>
              <w:left w:w="28" w:type="dxa"/>
              <w:bottom w:w="100" w:type="dxa"/>
              <w:right w:w="28" w:type="dxa"/>
            </w:tcMar>
          </w:tcPr>
          <w:p w14:paraId="3BC954E2"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0</w:t>
            </w:r>
          </w:p>
        </w:tc>
        <w:tc>
          <w:tcPr>
            <w:tcW w:w="720" w:type="dxa"/>
            <w:shd w:val="clear" w:color="auto" w:fill="A7BFDE"/>
            <w:tcMar>
              <w:top w:w="100" w:type="dxa"/>
              <w:left w:w="28" w:type="dxa"/>
              <w:bottom w:w="100" w:type="dxa"/>
              <w:right w:w="28" w:type="dxa"/>
            </w:tcMar>
          </w:tcPr>
          <w:p w14:paraId="35CA415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0</w:t>
            </w:r>
          </w:p>
        </w:tc>
        <w:tc>
          <w:tcPr>
            <w:tcW w:w="710" w:type="dxa"/>
            <w:shd w:val="clear" w:color="auto" w:fill="A7BFDE"/>
            <w:tcMar>
              <w:top w:w="100" w:type="dxa"/>
              <w:left w:w="28" w:type="dxa"/>
              <w:bottom w:w="100" w:type="dxa"/>
              <w:right w:w="28" w:type="dxa"/>
            </w:tcMar>
          </w:tcPr>
          <w:p w14:paraId="2B3954EA"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0</w:t>
            </w:r>
          </w:p>
        </w:tc>
      </w:tr>
      <w:tr w:rsidR="00011FFD" w:rsidRPr="00BE5054" w14:paraId="711EE857" w14:textId="77777777" w:rsidTr="00116005">
        <w:tc>
          <w:tcPr>
            <w:tcW w:w="640" w:type="dxa"/>
            <w:shd w:val="clear" w:color="auto" w:fill="D3DFEE"/>
            <w:tcMar>
              <w:top w:w="100" w:type="dxa"/>
              <w:left w:w="28" w:type="dxa"/>
              <w:bottom w:w="100" w:type="dxa"/>
              <w:right w:w="28" w:type="dxa"/>
            </w:tcMar>
          </w:tcPr>
          <w:p w14:paraId="030E3DE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w:t>
            </w:r>
          </w:p>
        </w:tc>
        <w:tc>
          <w:tcPr>
            <w:tcW w:w="1080" w:type="dxa"/>
            <w:shd w:val="clear" w:color="auto" w:fill="D3DFEE"/>
            <w:tcMar>
              <w:top w:w="100" w:type="dxa"/>
              <w:left w:w="28" w:type="dxa"/>
              <w:bottom w:w="100" w:type="dxa"/>
              <w:right w:w="28" w:type="dxa"/>
            </w:tcMar>
          </w:tcPr>
          <w:p w14:paraId="5469C80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89</w:t>
            </w:r>
          </w:p>
        </w:tc>
        <w:tc>
          <w:tcPr>
            <w:tcW w:w="1170" w:type="dxa"/>
            <w:shd w:val="clear" w:color="auto" w:fill="D3DFEE"/>
            <w:tcMar>
              <w:top w:w="100" w:type="dxa"/>
              <w:left w:w="28" w:type="dxa"/>
              <w:bottom w:w="100" w:type="dxa"/>
              <w:right w:w="28" w:type="dxa"/>
            </w:tcMar>
          </w:tcPr>
          <w:p w14:paraId="792B406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87</w:t>
            </w:r>
          </w:p>
        </w:tc>
        <w:tc>
          <w:tcPr>
            <w:tcW w:w="1008" w:type="dxa"/>
            <w:shd w:val="clear" w:color="auto" w:fill="D3DFEE"/>
            <w:tcMar>
              <w:top w:w="100" w:type="dxa"/>
              <w:left w:w="28" w:type="dxa"/>
              <w:bottom w:w="100" w:type="dxa"/>
              <w:right w:w="28" w:type="dxa"/>
            </w:tcMar>
          </w:tcPr>
          <w:p w14:paraId="0B51D4E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74</w:t>
            </w:r>
          </w:p>
        </w:tc>
        <w:tc>
          <w:tcPr>
            <w:tcW w:w="951" w:type="dxa"/>
            <w:shd w:val="clear" w:color="auto" w:fill="D3DFEE"/>
            <w:tcMar>
              <w:top w:w="100" w:type="dxa"/>
              <w:left w:w="28" w:type="dxa"/>
              <w:bottom w:w="100" w:type="dxa"/>
              <w:right w:w="28" w:type="dxa"/>
            </w:tcMar>
          </w:tcPr>
          <w:p w14:paraId="5D6191E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.14</w:t>
            </w:r>
          </w:p>
        </w:tc>
        <w:tc>
          <w:tcPr>
            <w:tcW w:w="810" w:type="dxa"/>
            <w:shd w:val="clear" w:color="auto" w:fill="D3DFEE"/>
            <w:tcMar>
              <w:top w:w="100" w:type="dxa"/>
              <w:left w:w="28" w:type="dxa"/>
              <w:bottom w:w="100" w:type="dxa"/>
              <w:right w:w="28" w:type="dxa"/>
            </w:tcMar>
          </w:tcPr>
          <w:p w14:paraId="03286CDF" w14:textId="77777777" w:rsidR="00011FFD" w:rsidRPr="00BE5054" w:rsidRDefault="00011FFD" w:rsidP="00116005">
            <w:pPr>
              <w:pStyle w:val="Normal1"/>
              <w:tabs>
                <w:tab w:val="left" w:pos="440"/>
              </w:tabs>
              <w:spacing w:line="360" w:lineRule="auto"/>
              <w:jc w:val="center"/>
              <w:rPr>
                <w:rFonts w:asciiTheme="minorHAnsi" w:hAnsiTheme="minorHAnsi"/>
                <w:sz w:val="24"/>
              </w:rPr>
            </w:pPr>
            <w:r w:rsidRPr="00BE5054">
              <w:rPr>
                <w:rFonts w:asciiTheme="minorHAnsi" w:hAnsiTheme="minorHAnsi"/>
                <w:sz w:val="24"/>
                <w:shd w:val="clear" w:color="auto" w:fill="D3DFEE"/>
              </w:rPr>
              <w:t>5</w:t>
            </w:r>
          </w:p>
        </w:tc>
        <w:tc>
          <w:tcPr>
            <w:tcW w:w="810" w:type="dxa"/>
            <w:shd w:val="clear" w:color="auto" w:fill="D3DFEE"/>
            <w:tcMar>
              <w:top w:w="100" w:type="dxa"/>
              <w:left w:w="28" w:type="dxa"/>
              <w:bottom w:w="100" w:type="dxa"/>
              <w:right w:w="28" w:type="dxa"/>
            </w:tcMar>
          </w:tcPr>
          <w:p w14:paraId="40E561D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4</w:t>
            </w:r>
          </w:p>
        </w:tc>
        <w:tc>
          <w:tcPr>
            <w:tcW w:w="720" w:type="dxa"/>
            <w:shd w:val="clear" w:color="auto" w:fill="D3DFEE"/>
            <w:tcMar>
              <w:top w:w="100" w:type="dxa"/>
              <w:left w:w="28" w:type="dxa"/>
              <w:bottom w:w="100" w:type="dxa"/>
              <w:right w:w="28" w:type="dxa"/>
            </w:tcMar>
          </w:tcPr>
          <w:p w14:paraId="3AE6F26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2</w:t>
            </w:r>
          </w:p>
        </w:tc>
        <w:tc>
          <w:tcPr>
            <w:tcW w:w="720" w:type="dxa"/>
            <w:shd w:val="clear" w:color="auto" w:fill="D3DFEE"/>
            <w:tcMar>
              <w:top w:w="100" w:type="dxa"/>
              <w:left w:w="28" w:type="dxa"/>
              <w:bottom w:w="100" w:type="dxa"/>
              <w:right w:w="28" w:type="dxa"/>
            </w:tcMar>
          </w:tcPr>
          <w:p w14:paraId="48EE824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87</w:t>
            </w:r>
          </w:p>
        </w:tc>
        <w:tc>
          <w:tcPr>
            <w:tcW w:w="710" w:type="dxa"/>
            <w:shd w:val="clear" w:color="auto" w:fill="D3DFEE"/>
            <w:tcMar>
              <w:top w:w="100" w:type="dxa"/>
              <w:left w:w="28" w:type="dxa"/>
              <w:bottom w:w="100" w:type="dxa"/>
              <w:right w:w="28" w:type="dxa"/>
            </w:tcMar>
          </w:tcPr>
          <w:p w14:paraId="0109D437"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0</w:t>
            </w:r>
          </w:p>
        </w:tc>
      </w:tr>
      <w:tr w:rsidR="00011FFD" w:rsidRPr="00BE5054" w14:paraId="5905A1C1" w14:textId="77777777" w:rsidTr="00116005">
        <w:tc>
          <w:tcPr>
            <w:tcW w:w="640" w:type="dxa"/>
            <w:shd w:val="clear" w:color="auto" w:fill="A7BFDE"/>
            <w:tcMar>
              <w:top w:w="100" w:type="dxa"/>
              <w:left w:w="28" w:type="dxa"/>
              <w:bottom w:w="100" w:type="dxa"/>
              <w:right w:w="28" w:type="dxa"/>
            </w:tcMar>
          </w:tcPr>
          <w:p w14:paraId="49C451C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6</w:t>
            </w:r>
          </w:p>
        </w:tc>
        <w:tc>
          <w:tcPr>
            <w:tcW w:w="1080" w:type="dxa"/>
            <w:shd w:val="clear" w:color="auto" w:fill="A7BFDE"/>
            <w:tcMar>
              <w:top w:w="100" w:type="dxa"/>
              <w:left w:w="28" w:type="dxa"/>
              <w:bottom w:w="100" w:type="dxa"/>
              <w:right w:w="28" w:type="dxa"/>
            </w:tcMar>
          </w:tcPr>
          <w:p w14:paraId="0B834F7D"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89</w:t>
            </w:r>
          </w:p>
        </w:tc>
        <w:tc>
          <w:tcPr>
            <w:tcW w:w="1170" w:type="dxa"/>
            <w:shd w:val="clear" w:color="auto" w:fill="A7BFDE"/>
            <w:tcMar>
              <w:top w:w="100" w:type="dxa"/>
              <w:left w:w="28" w:type="dxa"/>
              <w:bottom w:w="100" w:type="dxa"/>
              <w:right w:w="28" w:type="dxa"/>
            </w:tcMar>
          </w:tcPr>
          <w:p w14:paraId="478D275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87</w:t>
            </w:r>
          </w:p>
        </w:tc>
        <w:tc>
          <w:tcPr>
            <w:tcW w:w="1008" w:type="dxa"/>
            <w:shd w:val="clear" w:color="auto" w:fill="A7BFDE"/>
            <w:tcMar>
              <w:top w:w="100" w:type="dxa"/>
              <w:left w:w="28" w:type="dxa"/>
              <w:bottom w:w="100" w:type="dxa"/>
              <w:right w:w="28" w:type="dxa"/>
            </w:tcMar>
          </w:tcPr>
          <w:p w14:paraId="0D2BA9B3"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74</w:t>
            </w:r>
          </w:p>
        </w:tc>
        <w:tc>
          <w:tcPr>
            <w:tcW w:w="951" w:type="dxa"/>
            <w:shd w:val="clear" w:color="auto" w:fill="A7BFDE"/>
            <w:tcMar>
              <w:top w:w="100" w:type="dxa"/>
              <w:left w:w="28" w:type="dxa"/>
              <w:bottom w:w="100" w:type="dxa"/>
              <w:right w:w="28" w:type="dxa"/>
            </w:tcMar>
          </w:tcPr>
          <w:p w14:paraId="5F19F11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.20</w:t>
            </w:r>
          </w:p>
        </w:tc>
        <w:tc>
          <w:tcPr>
            <w:tcW w:w="810" w:type="dxa"/>
            <w:shd w:val="clear" w:color="auto" w:fill="A7BFDE"/>
            <w:tcMar>
              <w:top w:w="100" w:type="dxa"/>
              <w:left w:w="28" w:type="dxa"/>
              <w:bottom w:w="100" w:type="dxa"/>
              <w:right w:w="28" w:type="dxa"/>
            </w:tcMar>
          </w:tcPr>
          <w:p w14:paraId="01441BD7" w14:textId="77777777" w:rsidR="00011FFD" w:rsidRPr="00BE5054" w:rsidRDefault="00011FFD" w:rsidP="00116005">
            <w:pPr>
              <w:pStyle w:val="Normal1"/>
              <w:tabs>
                <w:tab w:val="left" w:pos="440"/>
              </w:tabs>
              <w:spacing w:line="360" w:lineRule="auto"/>
              <w:jc w:val="center"/>
              <w:rPr>
                <w:rFonts w:asciiTheme="minorHAnsi" w:hAnsiTheme="minorHAnsi"/>
                <w:sz w:val="24"/>
              </w:rPr>
            </w:pPr>
            <w:r w:rsidRPr="00BE5054">
              <w:rPr>
                <w:rFonts w:asciiTheme="minorHAnsi" w:hAnsiTheme="minorHAnsi"/>
                <w:sz w:val="24"/>
                <w:shd w:val="clear" w:color="auto" w:fill="A7BFDE"/>
              </w:rPr>
              <w:t>18</w:t>
            </w:r>
          </w:p>
        </w:tc>
        <w:tc>
          <w:tcPr>
            <w:tcW w:w="810" w:type="dxa"/>
            <w:shd w:val="clear" w:color="auto" w:fill="A7BFDE"/>
            <w:tcMar>
              <w:top w:w="100" w:type="dxa"/>
              <w:left w:w="28" w:type="dxa"/>
              <w:bottom w:w="100" w:type="dxa"/>
              <w:right w:w="28" w:type="dxa"/>
            </w:tcMar>
          </w:tcPr>
          <w:p w14:paraId="2CECB7F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42</w:t>
            </w:r>
          </w:p>
        </w:tc>
        <w:tc>
          <w:tcPr>
            <w:tcW w:w="720" w:type="dxa"/>
            <w:shd w:val="clear" w:color="auto" w:fill="A7BFDE"/>
            <w:tcMar>
              <w:top w:w="100" w:type="dxa"/>
              <w:left w:w="28" w:type="dxa"/>
              <w:bottom w:w="100" w:type="dxa"/>
              <w:right w:w="28" w:type="dxa"/>
            </w:tcMar>
          </w:tcPr>
          <w:p w14:paraId="105A1C5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9</w:t>
            </w:r>
          </w:p>
        </w:tc>
        <w:tc>
          <w:tcPr>
            <w:tcW w:w="720" w:type="dxa"/>
            <w:shd w:val="clear" w:color="auto" w:fill="A7BFDE"/>
            <w:tcMar>
              <w:top w:w="100" w:type="dxa"/>
              <w:left w:w="28" w:type="dxa"/>
              <w:bottom w:w="100" w:type="dxa"/>
              <w:right w:w="28" w:type="dxa"/>
            </w:tcMar>
          </w:tcPr>
          <w:p w14:paraId="6BFD9E3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13</w:t>
            </w:r>
          </w:p>
        </w:tc>
        <w:tc>
          <w:tcPr>
            <w:tcW w:w="710" w:type="dxa"/>
            <w:shd w:val="clear" w:color="auto" w:fill="A7BFDE"/>
            <w:tcMar>
              <w:top w:w="100" w:type="dxa"/>
              <w:left w:w="28" w:type="dxa"/>
              <w:bottom w:w="100" w:type="dxa"/>
              <w:right w:w="28" w:type="dxa"/>
            </w:tcMar>
          </w:tcPr>
          <w:p w14:paraId="7BAA8D8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16</w:t>
            </w:r>
          </w:p>
        </w:tc>
      </w:tr>
    </w:tbl>
    <w:p w14:paraId="481B5E3A" w14:textId="77777777" w:rsidR="00011FFD" w:rsidRPr="00BE5054" w:rsidRDefault="00011FFD" w:rsidP="00011FFD">
      <w:pPr>
        <w:pStyle w:val="Normal1"/>
        <w:spacing w:line="360" w:lineRule="auto"/>
        <w:ind w:right="700"/>
        <w:jc w:val="center"/>
        <w:rPr>
          <w:rFonts w:asciiTheme="minorHAnsi" w:hAnsiTheme="minorHAnsi"/>
          <w:sz w:val="24"/>
        </w:rPr>
      </w:pPr>
      <w:r w:rsidRPr="00BE5054">
        <w:rPr>
          <w:rFonts w:asciiTheme="minorHAnsi" w:hAnsiTheme="minorHAnsi"/>
          <w:b/>
          <w:sz w:val="24"/>
          <w:u w:val="single"/>
        </w:rPr>
        <w:br/>
      </w:r>
      <w:r>
        <w:rPr>
          <w:rFonts w:asciiTheme="minorHAnsi" w:hAnsiTheme="minorHAnsi"/>
          <w:sz w:val="24"/>
        </w:rPr>
        <w:t>Table -</w:t>
      </w:r>
      <w:r w:rsidRPr="00BE5054">
        <w:rPr>
          <w:rFonts w:asciiTheme="minorHAnsi" w:hAnsiTheme="minorHAnsi"/>
          <w:sz w:val="24"/>
        </w:rPr>
        <w:t xml:space="preserve"> Typical Item Analysis Chart</w:t>
      </w:r>
    </w:p>
    <w:p w14:paraId="5CFAAD3D" w14:textId="77777777" w:rsidR="00011FFD" w:rsidRPr="00BE5054" w:rsidRDefault="00011FFD" w:rsidP="00011FFD">
      <w:pPr>
        <w:pStyle w:val="Normal1"/>
        <w:spacing w:line="360" w:lineRule="auto"/>
        <w:ind w:right="700"/>
        <w:rPr>
          <w:rFonts w:asciiTheme="minorHAnsi" w:hAnsiTheme="minorHAnsi"/>
          <w:sz w:val="24"/>
        </w:rPr>
      </w:pPr>
    </w:p>
    <w:p w14:paraId="17D4D2A8"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There are two useful ways to use the item analysis in your TBL course:</w:t>
      </w:r>
    </w:p>
    <w:p w14:paraId="5AA2342C" w14:textId="77777777" w:rsidR="00011FFD" w:rsidRPr="00BE5054" w:rsidRDefault="00011FFD" w:rsidP="00011FFD">
      <w:pPr>
        <w:pStyle w:val="Normal1"/>
        <w:spacing w:line="360" w:lineRule="auto"/>
        <w:ind w:right="700"/>
        <w:rPr>
          <w:rFonts w:asciiTheme="minorHAnsi" w:hAnsiTheme="minorHAnsi"/>
          <w:sz w:val="24"/>
        </w:rPr>
      </w:pPr>
    </w:p>
    <w:p w14:paraId="1BB85E38" w14:textId="77777777" w:rsidR="00011FFD" w:rsidRPr="00BE5054" w:rsidRDefault="00011FFD" w:rsidP="00011FFD">
      <w:pPr>
        <w:pStyle w:val="Normal1"/>
        <w:numPr>
          <w:ilvl w:val="0"/>
          <w:numId w:val="1"/>
        </w:numPr>
        <w:spacing w:line="360" w:lineRule="auto"/>
        <w:ind w:right="700"/>
        <w:rPr>
          <w:rFonts w:asciiTheme="minorHAnsi" w:hAnsiTheme="minorHAnsi"/>
          <w:sz w:val="24"/>
        </w:rPr>
      </w:pPr>
      <w:r w:rsidRPr="00BE5054">
        <w:rPr>
          <w:rFonts w:asciiTheme="minorHAnsi" w:hAnsiTheme="minorHAnsi"/>
          <w:sz w:val="24"/>
        </w:rPr>
        <w:t>In real time, after scanning the iRAT test sheets during the RAP process, you can use the tally frequency portion of the item</w:t>
      </w:r>
      <w:r>
        <w:rPr>
          <w:rFonts w:asciiTheme="minorHAnsi" w:hAnsiTheme="minorHAnsi"/>
          <w:sz w:val="24"/>
        </w:rPr>
        <w:t xml:space="preserve"> </w:t>
      </w:r>
      <w:r w:rsidRPr="00BE5054">
        <w:rPr>
          <w:rFonts w:asciiTheme="minorHAnsi" w:hAnsiTheme="minorHAnsi"/>
          <w:sz w:val="24"/>
        </w:rPr>
        <w:t>analysis to identify questions with which students had difficulty</w:t>
      </w:r>
      <w:r>
        <w:rPr>
          <w:rFonts w:asciiTheme="minorHAnsi" w:hAnsiTheme="minorHAnsi"/>
          <w:sz w:val="24"/>
        </w:rPr>
        <w:t xml:space="preserve">. </w:t>
      </w:r>
      <w:r w:rsidRPr="00BE5054">
        <w:rPr>
          <w:rFonts w:asciiTheme="minorHAnsi" w:hAnsiTheme="minorHAnsi"/>
          <w:sz w:val="24"/>
        </w:rPr>
        <w:t xml:space="preserve">Understanding where students are having difficulty can help the teacher provide appropriate and timely clarification on </w:t>
      </w:r>
      <w:r>
        <w:rPr>
          <w:rFonts w:asciiTheme="minorHAnsi" w:hAnsiTheme="minorHAnsi"/>
          <w:sz w:val="24"/>
        </w:rPr>
        <w:t>any</w:t>
      </w:r>
      <w:r w:rsidRPr="00BE5054">
        <w:rPr>
          <w:rFonts w:asciiTheme="minorHAnsi" w:hAnsiTheme="minorHAnsi"/>
          <w:sz w:val="24"/>
        </w:rPr>
        <w:t xml:space="preserve"> troublesome concepts after the tRAT.</w:t>
      </w:r>
    </w:p>
    <w:p w14:paraId="0B0342D8" w14:textId="77777777" w:rsidR="00011FFD" w:rsidRPr="00BE5054" w:rsidRDefault="00011FFD" w:rsidP="00011FFD">
      <w:pPr>
        <w:pStyle w:val="Normal1"/>
        <w:spacing w:line="360" w:lineRule="auto"/>
        <w:ind w:right="700"/>
        <w:rPr>
          <w:rFonts w:asciiTheme="minorHAnsi" w:hAnsiTheme="minorHAnsi"/>
          <w:sz w:val="24"/>
        </w:rPr>
      </w:pPr>
    </w:p>
    <w:p w14:paraId="17280A4D" w14:textId="77777777" w:rsidR="00011FFD" w:rsidRPr="00BE5054" w:rsidRDefault="00011FFD" w:rsidP="00011FFD">
      <w:pPr>
        <w:pStyle w:val="Normal1"/>
        <w:numPr>
          <w:ilvl w:val="0"/>
          <w:numId w:val="1"/>
        </w:numPr>
        <w:spacing w:line="360" w:lineRule="auto"/>
        <w:ind w:right="700"/>
        <w:rPr>
          <w:rFonts w:asciiTheme="minorHAnsi" w:hAnsiTheme="minorHAnsi"/>
          <w:sz w:val="24"/>
        </w:rPr>
      </w:pPr>
      <w:r w:rsidRPr="00BE5054">
        <w:rPr>
          <w:rFonts w:asciiTheme="minorHAnsi" w:hAnsiTheme="minorHAnsi"/>
          <w:sz w:val="24"/>
        </w:rPr>
        <w:t>In off-season, the item analysis results can be used to revise and improve your questions. By reviewing the discrimination values of a particular question</w:t>
      </w:r>
      <w:r>
        <w:rPr>
          <w:rFonts w:asciiTheme="minorHAnsi" w:hAnsiTheme="minorHAnsi"/>
          <w:sz w:val="24"/>
        </w:rPr>
        <w:t>,</w:t>
      </w:r>
      <w:r w:rsidRPr="00BE5054">
        <w:rPr>
          <w:rFonts w:asciiTheme="minorHAnsi" w:hAnsiTheme="minorHAnsi"/>
          <w:sz w:val="24"/>
        </w:rPr>
        <w:t xml:space="preserve"> you can understand how the question performed in the test. By reviewing the Tally Report frequency </w:t>
      </w:r>
      <w:r>
        <w:rPr>
          <w:rFonts w:asciiTheme="minorHAnsi" w:hAnsiTheme="minorHAnsi"/>
          <w:sz w:val="24"/>
        </w:rPr>
        <w:t>with which</w:t>
      </w:r>
      <w:r w:rsidRPr="00BE5054">
        <w:rPr>
          <w:rFonts w:asciiTheme="minorHAnsi" w:hAnsiTheme="minorHAnsi"/>
          <w:sz w:val="24"/>
        </w:rPr>
        <w:t xml:space="preserve"> each option was chosen, we can identify options that may have never been chosen and need to be improved </w:t>
      </w:r>
      <w:r>
        <w:rPr>
          <w:rFonts w:asciiTheme="minorHAnsi" w:hAnsiTheme="minorHAnsi"/>
          <w:sz w:val="24"/>
        </w:rPr>
        <w:t xml:space="preserve">or </w:t>
      </w:r>
      <w:r w:rsidRPr="00BE5054">
        <w:rPr>
          <w:rFonts w:asciiTheme="minorHAnsi" w:hAnsiTheme="minorHAnsi"/>
          <w:sz w:val="24"/>
        </w:rPr>
        <w:t>made more attractive so some students might choose them.</w:t>
      </w:r>
    </w:p>
    <w:p w14:paraId="761FD76E" w14:textId="77777777" w:rsidR="00011FFD" w:rsidRPr="00BE5054" w:rsidRDefault="00011FFD" w:rsidP="00011FFD">
      <w:pPr>
        <w:pStyle w:val="Normal1"/>
        <w:spacing w:line="360" w:lineRule="auto"/>
        <w:ind w:right="700"/>
        <w:rPr>
          <w:rFonts w:asciiTheme="minorHAnsi" w:hAnsiTheme="minorHAnsi"/>
          <w:sz w:val="24"/>
        </w:rPr>
      </w:pPr>
    </w:p>
    <w:p w14:paraId="3E987E4A"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b/>
          <w:sz w:val="24"/>
        </w:rPr>
        <w:t>Using Discrimination Value</w:t>
      </w:r>
      <w:r w:rsidRPr="00BE5054">
        <w:rPr>
          <w:rFonts w:asciiTheme="minorHAnsi" w:hAnsiTheme="minorHAnsi"/>
          <w:b/>
          <w:sz w:val="24"/>
        </w:rPr>
        <w:br/>
      </w:r>
    </w:p>
    <w:p w14:paraId="7B31A2F0"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Discrimination Index (“Discrim” in </w:t>
      </w:r>
      <w:r>
        <w:rPr>
          <w:rFonts w:asciiTheme="minorHAnsi" w:hAnsiTheme="minorHAnsi"/>
          <w:sz w:val="24"/>
        </w:rPr>
        <w:t xml:space="preserve">Table </w:t>
      </w:r>
      <w:r w:rsidRPr="00BE5054">
        <w:rPr>
          <w:rFonts w:asciiTheme="minorHAnsi" w:hAnsiTheme="minorHAnsi"/>
          <w:sz w:val="24"/>
        </w:rPr>
        <w:t>above) represents the ability for a question to differentiate between students with a good overall understanding of the test topics (i.e. those with a high overall test score) and those with a weaker overall understanding (i.e. those with lower overall test scores). The Discrimination Index value can range from -1.0 to +1.0</w:t>
      </w:r>
      <w:r>
        <w:rPr>
          <w:rFonts w:asciiTheme="minorHAnsi" w:hAnsiTheme="minorHAnsi"/>
          <w:sz w:val="24"/>
        </w:rPr>
        <w:t xml:space="preserve">. </w:t>
      </w:r>
      <w:r w:rsidRPr="00BE5054">
        <w:rPr>
          <w:rFonts w:asciiTheme="minorHAnsi" w:hAnsiTheme="minorHAnsi"/>
          <w:sz w:val="24"/>
        </w:rPr>
        <w:t>A large positive value indicates the performance on that individual question is strongly correlated to the overall test score</w:t>
      </w:r>
      <w:r>
        <w:rPr>
          <w:rFonts w:asciiTheme="minorHAnsi" w:hAnsiTheme="minorHAnsi"/>
          <w:sz w:val="24"/>
        </w:rPr>
        <w:t xml:space="preserve">. </w:t>
      </w:r>
      <w:r w:rsidRPr="00BE5054">
        <w:rPr>
          <w:rFonts w:asciiTheme="minorHAnsi" w:hAnsiTheme="minorHAnsi"/>
          <w:sz w:val="24"/>
        </w:rPr>
        <w:t>As the discrimination approaches zero</w:t>
      </w:r>
      <w:r>
        <w:rPr>
          <w:rFonts w:asciiTheme="minorHAnsi" w:hAnsiTheme="minorHAnsi"/>
          <w:sz w:val="24"/>
        </w:rPr>
        <w:t>,</w:t>
      </w:r>
      <w:r w:rsidRPr="00BE5054">
        <w:rPr>
          <w:rFonts w:asciiTheme="minorHAnsi" w:hAnsiTheme="minorHAnsi"/>
          <w:sz w:val="24"/>
        </w:rPr>
        <w:t xml:space="preserve"> it indicates no relationship between question and overall performance, and as it becomes negative</w:t>
      </w:r>
      <w:r>
        <w:rPr>
          <w:rFonts w:asciiTheme="minorHAnsi" w:hAnsiTheme="minorHAnsi"/>
          <w:sz w:val="24"/>
        </w:rPr>
        <w:t>,</w:t>
      </w:r>
      <w:r w:rsidRPr="00BE5054">
        <w:rPr>
          <w:rFonts w:asciiTheme="minorHAnsi" w:hAnsiTheme="minorHAnsi"/>
          <w:sz w:val="24"/>
        </w:rPr>
        <w:t xml:space="preserve"> it indicates students who didn’t prepare are more often answering the question correctly than students who did prepare! This usually indicative of an issue with the question wording or topic. </w:t>
      </w:r>
      <w:r>
        <w:rPr>
          <w:rFonts w:asciiTheme="minorHAnsi" w:hAnsiTheme="minorHAnsi"/>
          <w:sz w:val="24"/>
        </w:rPr>
        <w:t>The aim is</w:t>
      </w:r>
      <w:r w:rsidRPr="00BE5054">
        <w:rPr>
          <w:rFonts w:asciiTheme="minorHAnsi" w:hAnsiTheme="minorHAnsi"/>
          <w:sz w:val="24"/>
        </w:rPr>
        <w:t xml:space="preserve"> to create questions that have a higher, positive Discrimination Index</w:t>
      </w:r>
      <w:r>
        <w:rPr>
          <w:rFonts w:asciiTheme="minorHAnsi" w:hAnsiTheme="minorHAnsi"/>
          <w:sz w:val="24"/>
        </w:rPr>
        <w:t>,</w:t>
      </w:r>
      <w:r w:rsidRPr="00BE5054">
        <w:rPr>
          <w:rFonts w:asciiTheme="minorHAnsi" w:hAnsiTheme="minorHAnsi"/>
          <w:sz w:val="24"/>
        </w:rPr>
        <w:t xml:space="preserve"> showing that we are discriminating between the well-prepared students who understand the material, and those who did not prepare or do not understand the material.</w:t>
      </w:r>
    </w:p>
    <w:p w14:paraId="3A44CB06" w14:textId="77777777" w:rsidR="00011FFD" w:rsidRPr="00BE5054" w:rsidRDefault="00011FFD" w:rsidP="00011FFD">
      <w:pPr>
        <w:pStyle w:val="Normal1"/>
        <w:spacing w:line="360" w:lineRule="auto"/>
        <w:ind w:right="700"/>
        <w:rPr>
          <w:rFonts w:asciiTheme="minorHAnsi" w:hAnsiTheme="minorHAnsi"/>
          <w:sz w:val="24"/>
        </w:rPr>
      </w:pPr>
    </w:p>
    <w:p w14:paraId="7C2D6624"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In the example below, </w:t>
      </w:r>
      <w:r>
        <w:rPr>
          <w:rFonts w:asciiTheme="minorHAnsi" w:hAnsiTheme="minorHAnsi"/>
          <w:sz w:val="24"/>
        </w:rPr>
        <w:t>Q</w:t>
      </w:r>
      <w:r w:rsidRPr="00BE5054">
        <w:rPr>
          <w:rFonts w:asciiTheme="minorHAnsi" w:hAnsiTheme="minorHAnsi"/>
          <w:sz w:val="24"/>
        </w:rPr>
        <w:t>uestion 2 has a low discrimination value</w:t>
      </w:r>
      <w:r>
        <w:rPr>
          <w:rFonts w:asciiTheme="minorHAnsi" w:hAnsiTheme="minorHAnsi"/>
          <w:sz w:val="24"/>
        </w:rPr>
        <w:t>,</w:t>
      </w:r>
      <w:r w:rsidRPr="00BE5054">
        <w:rPr>
          <w:rFonts w:asciiTheme="minorHAnsi" w:hAnsiTheme="minorHAnsi"/>
          <w:sz w:val="24"/>
        </w:rPr>
        <w:t xml:space="preserve"> giving us the information that students who didn’t prepare performed better on this question than students who did prepare. This question probably should be revised.</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05"/>
        <w:gridCol w:w="1155"/>
        <w:gridCol w:w="1380"/>
        <w:gridCol w:w="1440"/>
        <w:gridCol w:w="1035"/>
        <w:gridCol w:w="810"/>
        <w:gridCol w:w="690"/>
        <w:gridCol w:w="690"/>
        <w:gridCol w:w="705"/>
        <w:gridCol w:w="750"/>
      </w:tblGrid>
      <w:tr w:rsidR="00011FFD" w:rsidRPr="00BE5054" w14:paraId="6EAC69EC" w14:textId="77777777" w:rsidTr="00116005">
        <w:trPr>
          <w:hidden/>
        </w:trPr>
        <w:tc>
          <w:tcPr>
            <w:tcW w:w="705" w:type="dxa"/>
            <w:tcMar>
              <w:top w:w="100" w:type="dxa"/>
              <w:left w:w="100" w:type="dxa"/>
              <w:bottom w:w="100" w:type="dxa"/>
              <w:right w:w="100" w:type="dxa"/>
            </w:tcMar>
          </w:tcPr>
          <w:p w14:paraId="74B45F6C" w14:textId="77777777" w:rsidR="00011FFD" w:rsidRPr="00BE5054" w:rsidRDefault="00011FFD" w:rsidP="00116005">
            <w:pPr>
              <w:pStyle w:val="Normal1"/>
              <w:spacing w:line="360" w:lineRule="auto"/>
              <w:rPr>
                <w:rFonts w:asciiTheme="minorHAnsi" w:hAnsiTheme="minorHAnsi"/>
                <w:vanish/>
                <w:sz w:val="24"/>
              </w:rPr>
            </w:pPr>
          </w:p>
        </w:tc>
        <w:tc>
          <w:tcPr>
            <w:tcW w:w="5010" w:type="dxa"/>
            <w:gridSpan w:val="4"/>
            <w:shd w:val="clear" w:color="auto" w:fill="99CCFF"/>
            <w:tcMar>
              <w:top w:w="100" w:type="dxa"/>
              <w:left w:w="100" w:type="dxa"/>
              <w:bottom w:w="100" w:type="dxa"/>
              <w:right w:w="100" w:type="dxa"/>
            </w:tcMar>
          </w:tcPr>
          <w:p w14:paraId="46BDA54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Correct</w:t>
            </w:r>
          </w:p>
        </w:tc>
        <w:tc>
          <w:tcPr>
            <w:tcW w:w="3645" w:type="dxa"/>
            <w:gridSpan w:val="5"/>
            <w:shd w:val="clear" w:color="auto" w:fill="99CCFF"/>
            <w:tcMar>
              <w:top w:w="100" w:type="dxa"/>
              <w:left w:w="100" w:type="dxa"/>
              <w:bottom w:w="100" w:type="dxa"/>
              <w:right w:w="100" w:type="dxa"/>
            </w:tcMar>
          </w:tcPr>
          <w:p w14:paraId="74795B3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Tally</w:t>
            </w:r>
          </w:p>
        </w:tc>
      </w:tr>
      <w:tr w:rsidR="00011FFD" w:rsidRPr="00BE5054" w14:paraId="1B651B83" w14:textId="77777777" w:rsidTr="00116005">
        <w:tc>
          <w:tcPr>
            <w:tcW w:w="705" w:type="dxa"/>
            <w:shd w:val="clear" w:color="auto" w:fill="99CCFF"/>
            <w:vAlign w:val="center"/>
          </w:tcPr>
          <w:p w14:paraId="67687E24"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Q</w:t>
            </w:r>
          </w:p>
        </w:tc>
        <w:tc>
          <w:tcPr>
            <w:tcW w:w="1155" w:type="dxa"/>
            <w:shd w:val="clear" w:color="auto" w:fill="A7BFDE"/>
            <w:vAlign w:val="center"/>
          </w:tcPr>
          <w:p w14:paraId="2EBC0B3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Whole Group</w:t>
            </w:r>
          </w:p>
        </w:tc>
        <w:tc>
          <w:tcPr>
            <w:tcW w:w="1380" w:type="dxa"/>
            <w:shd w:val="clear" w:color="auto" w:fill="A7BFDE"/>
            <w:vAlign w:val="center"/>
          </w:tcPr>
          <w:p w14:paraId="7F06F22D" w14:textId="77777777" w:rsidR="00011FFD" w:rsidRPr="00BE5054" w:rsidRDefault="00011FFD" w:rsidP="00116005">
            <w:pPr>
              <w:pStyle w:val="Normal1"/>
              <w:tabs>
                <w:tab w:val="left" w:pos="840"/>
              </w:tabs>
              <w:spacing w:line="360" w:lineRule="auto"/>
              <w:jc w:val="center"/>
              <w:rPr>
                <w:rFonts w:asciiTheme="minorHAnsi" w:hAnsiTheme="minorHAnsi"/>
                <w:sz w:val="24"/>
              </w:rPr>
            </w:pPr>
            <w:r w:rsidRPr="00BE5054">
              <w:rPr>
                <w:rFonts w:asciiTheme="minorHAnsi" w:hAnsiTheme="minorHAnsi"/>
                <w:sz w:val="24"/>
                <w:shd w:val="clear" w:color="auto" w:fill="A7BFDE"/>
              </w:rPr>
              <w:t>Upper 25%</w:t>
            </w:r>
          </w:p>
        </w:tc>
        <w:tc>
          <w:tcPr>
            <w:tcW w:w="1440" w:type="dxa"/>
            <w:shd w:val="clear" w:color="auto" w:fill="A7BFDE"/>
            <w:vAlign w:val="center"/>
          </w:tcPr>
          <w:p w14:paraId="4885A733" w14:textId="77777777" w:rsidR="00011FFD" w:rsidRPr="00BE5054" w:rsidRDefault="00011FFD" w:rsidP="00116005">
            <w:pPr>
              <w:pStyle w:val="Normal1"/>
              <w:tabs>
                <w:tab w:val="left" w:pos="990"/>
              </w:tabs>
              <w:spacing w:line="360" w:lineRule="auto"/>
              <w:jc w:val="center"/>
              <w:rPr>
                <w:rFonts w:asciiTheme="minorHAnsi" w:hAnsiTheme="minorHAnsi"/>
                <w:sz w:val="24"/>
              </w:rPr>
            </w:pPr>
            <w:r w:rsidRPr="00BE5054">
              <w:rPr>
                <w:rFonts w:asciiTheme="minorHAnsi" w:hAnsiTheme="minorHAnsi"/>
                <w:sz w:val="24"/>
                <w:shd w:val="clear" w:color="auto" w:fill="A7BFDE"/>
              </w:rPr>
              <w:t>Lower 25%</w:t>
            </w:r>
          </w:p>
        </w:tc>
        <w:tc>
          <w:tcPr>
            <w:tcW w:w="1035" w:type="dxa"/>
            <w:shd w:val="clear" w:color="auto" w:fill="99CCFF"/>
            <w:vAlign w:val="center"/>
          </w:tcPr>
          <w:p w14:paraId="4A6C3D4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Discrim</w:t>
            </w:r>
          </w:p>
        </w:tc>
        <w:tc>
          <w:tcPr>
            <w:tcW w:w="810" w:type="dxa"/>
            <w:shd w:val="clear" w:color="auto" w:fill="A7BFDE"/>
            <w:vAlign w:val="center"/>
          </w:tcPr>
          <w:p w14:paraId="35786A6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A</w:t>
            </w:r>
          </w:p>
        </w:tc>
        <w:tc>
          <w:tcPr>
            <w:tcW w:w="690" w:type="dxa"/>
            <w:shd w:val="clear" w:color="auto" w:fill="A7BFDE"/>
            <w:vAlign w:val="center"/>
          </w:tcPr>
          <w:p w14:paraId="6797749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B</w:t>
            </w:r>
          </w:p>
        </w:tc>
        <w:tc>
          <w:tcPr>
            <w:tcW w:w="690" w:type="dxa"/>
            <w:shd w:val="clear" w:color="auto" w:fill="A7BFDE"/>
            <w:tcMar>
              <w:right w:w="14" w:type="dxa"/>
            </w:tcMar>
            <w:vAlign w:val="center"/>
          </w:tcPr>
          <w:p w14:paraId="3860D05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C</w:t>
            </w:r>
          </w:p>
        </w:tc>
        <w:tc>
          <w:tcPr>
            <w:tcW w:w="705" w:type="dxa"/>
            <w:shd w:val="clear" w:color="auto" w:fill="A7BFDE"/>
            <w:tcMar>
              <w:top w:w="100" w:type="dxa"/>
              <w:left w:w="100" w:type="dxa"/>
              <w:bottom w:w="100" w:type="dxa"/>
              <w:right w:w="100" w:type="dxa"/>
            </w:tcMar>
            <w:vAlign w:val="center"/>
          </w:tcPr>
          <w:p w14:paraId="7526AE97"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D</w:t>
            </w:r>
          </w:p>
        </w:tc>
        <w:tc>
          <w:tcPr>
            <w:tcW w:w="750" w:type="dxa"/>
            <w:shd w:val="clear" w:color="auto" w:fill="A7BFDE"/>
            <w:tcMar>
              <w:top w:w="100" w:type="dxa"/>
              <w:left w:w="100" w:type="dxa"/>
              <w:bottom w:w="100" w:type="dxa"/>
            </w:tcMar>
            <w:vAlign w:val="center"/>
          </w:tcPr>
          <w:p w14:paraId="6804CE24"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E</w:t>
            </w:r>
          </w:p>
        </w:tc>
      </w:tr>
      <w:tr w:rsidR="00011FFD" w:rsidRPr="00BE5054" w14:paraId="3DE58E3C" w14:textId="77777777" w:rsidTr="00116005">
        <w:tc>
          <w:tcPr>
            <w:tcW w:w="705" w:type="dxa"/>
            <w:shd w:val="clear" w:color="auto" w:fill="D3DFEE"/>
            <w:vAlign w:val="center"/>
          </w:tcPr>
          <w:p w14:paraId="10DD41AA"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2</w:t>
            </w:r>
          </w:p>
        </w:tc>
        <w:tc>
          <w:tcPr>
            <w:tcW w:w="1155" w:type="dxa"/>
            <w:shd w:val="clear" w:color="auto" w:fill="D3DFEE"/>
            <w:vAlign w:val="center"/>
          </w:tcPr>
          <w:p w14:paraId="132CDEC4"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55</w:t>
            </w:r>
          </w:p>
        </w:tc>
        <w:tc>
          <w:tcPr>
            <w:tcW w:w="1380" w:type="dxa"/>
            <w:shd w:val="clear" w:color="auto" w:fill="D3DFEE"/>
            <w:vAlign w:val="center"/>
          </w:tcPr>
          <w:p w14:paraId="3B6ACE0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53</w:t>
            </w:r>
          </w:p>
        </w:tc>
        <w:tc>
          <w:tcPr>
            <w:tcW w:w="1440" w:type="dxa"/>
            <w:shd w:val="clear" w:color="auto" w:fill="D3DFEE"/>
            <w:vAlign w:val="center"/>
          </w:tcPr>
          <w:p w14:paraId="0B6EF807"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59</w:t>
            </w:r>
          </w:p>
        </w:tc>
        <w:tc>
          <w:tcPr>
            <w:tcW w:w="1035" w:type="dxa"/>
            <w:shd w:val="clear" w:color="auto" w:fill="D3DFEE"/>
            <w:vAlign w:val="center"/>
          </w:tcPr>
          <w:p w14:paraId="3B2DE655" w14:textId="77777777" w:rsidR="00011FFD" w:rsidRPr="00BE5054" w:rsidRDefault="00011FFD" w:rsidP="00116005">
            <w:pPr>
              <w:pStyle w:val="Normal1"/>
              <w:tabs>
                <w:tab w:val="left" w:pos="540"/>
              </w:tabs>
              <w:spacing w:line="360" w:lineRule="auto"/>
              <w:jc w:val="center"/>
              <w:rPr>
                <w:rFonts w:asciiTheme="minorHAnsi" w:hAnsiTheme="minorHAnsi"/>
                <w:sz w:val="24"/>
              </w:rPr>
            </w:pPr>
            <w:r w:rsidRPr="00BE5054">
              <w:rPr>
                <w:rFonts w:asciiTheme="minorHAnsi" w:hAnsiTheme="minorHAnsi"/>
                <w:sz w:val="24"/>
                <w:shd w:val="clear" w:color="auto" w:fill="D3DFEE"/>
              </w:rPr>
              <w:t>-.06</w:t>
            </w:r>
          </w:p>
        </w:tc>
        <w:tc>
          <w:tcPr>
            <w:tcW w:w="810" w:type="dxa"/>
            <w:shd w:val="clear" w:color="auto" w:fill="D3DFEE"/>
          </w:tcPr>
          <w:p w14:paraId="6AEA10C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c>
          <w:tcPr>
            <w:tcW w:w="690" w:type="dxa"/>
            <w:shd w:val="clear" w:color="auto" w:fill="D3DFEE"/>
          </w:tcPr>
          <w:p w14:paraId="3092DAE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27</w:t>
            </w:r>
          </w:p>
        </w:tc>
        <w:tc>
          <w:tcPr>
            <w:tcW w:w="690" w:type="dxa"/>
            <w:shd w:val="clear" w:color="auto" w:fill="D3DFEE"/>
            <w:tcMar>
              <w:right w:w="14" w:type="dxa"/>
            </w:tcMar>
          </w:tcPr>
          <w:p w14:paraId="0CE5326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w:t>
            </w:r>
          </w:p>
        </w:tc>
        <w:tc>
          <w:tcPr>
            <w:tcW w:w="705" w:type="dxa"/>
            <w:shd w:val="clear" w:color="auto" w:fill="D3DFEE"/>
            <w:tcMar>
              <w:top w:w="100" w:type="dxa"/>
              <w:left w:w="100" w:type="dxa"/>
              <w:bottom w:w="100" w:type="dxa"/>
              <w:right w:w="100" w:type="dxa"/>
            </w:tcMar>
          </w:tcPr>
          <w:p w14:paraId="4FCC5D42"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54</w:t>
            </w:r>
          </w:p>
        </w:tc>
        <w:tc>
          <w:tcPr>
            <w:tcW w:w="750" w:type="dxa"/>
            <w:shd w:val="clear" w:color="auto" w:fill="D3DFEE"/>
            <w:tcMar>
              <w:top w:w="100" w:type="dxa"/>
              <w:left w:w="100" w:type="dxa"/>
              <w:bottom w:w="100" w:type="dxa"/>
            </w:tcMar>
          </w:tcPr>
          <w:p w14:paraId="6E2288C3"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7</w:t>
            </w:r>
          </w:p>
        </w:tc>
      </w:tr>
    </w:tbl>
    <w:p w14:paraId="2A8E7521" w14:textId="77777777" w:rsidR="00011FFD" w:rsidRPr="00BE5054" w:rsidRDefault="00011FFD" w:rsidP="00011FFD">
      <w:pPr>
        <w:pStyle w:val="Normal1"/>
        <w:spacing w:line="360" w:lineRule="auto"/>
        <w:ind w:right="700"/>
        <w:rPr>
          <w:rFonts w:asciiTheme="minorHAnsi" w:hAnsiTheme="minorHAnsi"/>
          <w:sz w:val="24"/>
        </w:rPr>
      </w:pPr>
    </w:p>
    <w:p w14:paraId="36304AF4"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In the example below, </w:t>
      </w:r>
      <w:r>
        <w:rPr>
          <w:rFonts w:asciiTheme="minorHAnsi" w:hAnsiTheme="minorHAnsi"/>
          <w:sz w:val="24"/>
        </w:rPr>
        <w:t>Q</w:t>
      </w:r>
      <w:r w:rsidRPr="00BE5054">
        <w:rPr>
          <w:rFonts w:asciiTheme="minorHAnsi" w:hAnsiTheme="minorHAnsi"/>
          <w:sz w:val="24"/>
        </w:rPr>
        <w:t>uestion 1 has a higher discrimination value. This indicates students who prepared performed better than students who did not prepare. This question probably needs no revision.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60"/>
        <w:gridCol w:w="904"/>
        <w:gridCol w:w="855"/>
        <w:gridCol w:w="1057"/>
        <w:gridCol w:w="986"/>
        <w:gridCol w:w="954"/>
        <w:gridCol w:w="951"/>
        <w:gridCol w:w="1057"/>
        <w:gridCol w:w="962"/>
        <w:gridCol w:w="944"/>
      </w:tblGrid>
      <w:tr w:rsidR="00011FFD" w:rsidRPr="00BE5054" w14:paraId="0B774B8E" w14:textId="77777777" w:rsidTr="00116005">
        <w:trPr>
          <w:hidden/>
        </w:trPr>
        <w:tc>
          <w:tcPr>
            <w:tcW w:w="960" w:type="dxa"/>
            <w:tcMar>
              <w:top w:w="100" w:type="dxa"/>
              <w:left w:w="100" w:type="dxa"/>
              <w:bottom w:w="100" w:type="dxa"/>
              <w:right w:w="100" w:type="dxa"/>
            </w:tcMar>
          </w:tcPr>
          <w:p w14:paraId="75B855EB" w14:textId="77777777" w:rsidR="00011FFD" w:rsidRPr="00BE5054" w:rsidRDefault="00011FFD" w:rsidP="00116005">
            <w:pPr>
              <w:pStyle w:val="Normal1"/>
              <w:spacing w:line="360" w:lineRule="auto"/>
              <w:rPr>
                <w:rFonts w:asciiTheme="minorHAnsi" w:hAnsiTheme="minorHAnsi"/>
                <w:vanish/>
                <w:sz w:val="24"/>
              </w:rPr>
            </w:pPr>
          </w:p>
        </w:tc>
        <w:tc>
          <w:tcPr>
            <w:tcW w:w="3802" w:type="dxa"/>
            <w:gridSpan w:val="4"/>
            <w:shd w:val="clear" w:color="auto" w:fill="99CCFF"/>
            <w:tcMar>
              <w:top w:w="100" w:type="dxa"/>
              <w:left w:w="100" w:type="dxa"/>
              <w:bottom w:w="100" w:type="dxa"/>
              <w:right w:w="100" w:type="dxa"/>
            </w:tcMar>
          </w:tcPr>
          <w:p w14:paraId="3BC50C10"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Correct</w:t>
            </w:r>
          </w:p>
        </w:tc>
        <w:tc>
          <w:tcPr>
            <w:tcW w:w="4868" w:type="dxa"/>
            <w:gridSpan w:val="5"/>
            <w:shd w:val="clear" w:color="auto" w:fill="99CCFF"/>
            <w:tcMar>
              <w:top w:w="100" w:type="dxa"/>
              <w:left w:w="100" w:type="dxa"/>
              <w:bottom w:w="100" w:type="dxa"/>
              <w:right w:w="100" w:type="dxa"/>
            </w:tcMar>
          </w:tcPr>
          <w:p w14:paraId="116C86AD"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Tally</w:t>
            </w:r>
          </w:p>
        </w:tc>
      </w:tr>
      <w:tr w:rsidR="00011FFD" w:rsidRPr="00BE5054" w14:paraId="29541D9C" w14:textId="77777777" w:rsidTr="00116005">
        <w:tc>
          <w:tcPr>
            <w:tcW w:w="960" w:type="dxa"/>
            <w:shd w:val="clear" w:color="auto" w:fill="99CCFF"/>
            <w:tcMar>
              <w:top w:w="100" w:type="dxa"/>
              <w:left w:w="100" w:type="dxa"/>
              <w:bottom w:w="100" w:type="dxa"/>
              <w:right w:w="100" w:type="dxa"/>
            </w:tcMar>
          </w:tcPr>
          <w:p w14:paraId="7A9A3C9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Q</w:t>
            </w:r>
          </w:p>
        </w:tc>
        <w:tc>
          <w:tcPr>
            <w:tcW w:w="904" w:type="dxa"/>
            <w:shd w:val="clear" w:color="auto" w:fill="A7BFDE"/>
            <w:tcMar>
              <w:top w:w="100" w:type="dxa"/>
              <w:left w:w="100" w:type="dxa"/>
              <w:bottom w:w="100" w:type="dxa"/>
              <w:right w:w="100" w:type="dxa"/>
            </w:tcMar>
          </w:tcPr>
          <w:p w14:paraId="0A140517" w14:textId="77777777" w:rsidR="00011FFD" w:rsidRPr="00BE5054" w:rsidRDefault="00011FFD" w:rsidP="00116005">
            <w:pPr>
              <w:pStyle w:val="Normal1"/>
              <w:tabs>
                <w:tab w:val="left" w:pos="600"/>
              </w:tabs>
              <w:spacing w:line="360" w:lineRule="auto"/>
              <w:jc w:val="center"/>
              <w:rPr>
                <w:rFonts w:asciiTheme="minorHAnsi" w:hAnsiTheme="minorHAnsi"/>
                <w:sz w:val="24"/>
              </w:rPr>
            </w:pPr>
            <w:r w:rsidRPr="00BE5054">
              <w:rPr>
                <w:rFonts w:asciiTheme="minorHAnsi" w:hAnsiTheme="minorHAnsi"/>
                <w:sz w:val="24"/>
                <w:shd w:val="clear" w:color="auto" w:fill="A7BFDE"/>
              </w:rPr>
              <w:t>Whole Group</w:t>
            </w:r>
          </w:p>
        </w:tc>
        <w:tc>
          <w:tcPr>
            <w:tcW w:w="855" w:type="dxa"/>
            <w:shd w:val="clear" w:color="auto" w:fill="A7BFDE"/>
            <w:tcMar>
              <w:top w:w="100" w:type="dxa"/>
              <w:left w:w="100" w:type="dxa"/>
              <w:bottom w:w="100" w:type="dxa"/>
              <w:right w:w="100" w:type="dxa"/>
            </w:tcMar>
          </w:tcPr>
          <w:p w14:paraId="3D1403B8" w14:textId="77777777" w:rsidR="00011FFD" w:rsidRPr="00BE5054" w:rsidRDefault="00011FFD" w:rsidP="00116005">
            <w:pPr>
              <w:pStyle w:val="Normal1"/>
              <w:spacing w:line="360" w:lineRule="auto"/>
              <w:ind w:hanging="30"/>
              <w:jc w:val="center"/>
              <w:rPr>
                <w:rFonts w:asciiTheme="minorHAnsi" w:hAnsiTheme="minorHAnsi"/>
                <w:sz w:val="24"/>
              </w:rPr>
            </w:pPr>
            <w:r w:rsidRPr="00BE5054">
              <w:rPr>
                <w:rFonts w:asciiTheme="minorHAnsi" w:hAnsiTheme="minorHAnsi"/>
                <w:sz w:val="24"/>
                <w:shd w:val="clear" w:color="auto" w:fill="A7BFDE"/>
              </w:rPr>
              <w:t>Upper 25%</w:t>
            </w:r>
          </w:p>
        </w:tc>
        <w:tc>
          <w:tcPr>
            <w:tcW w:w="1057" w:type="dxa"/>
            <w:shd w:val="clear" w:color="auto" w:fill="A7BFDE"/>
            <w:tcMar>
              <w:top w:w="100" w:type="dxa"/>
              <w:left w:w="100" w:type="dxa"/>
              <w:bottom w:w="100" w:type="dxa"/>
              <w:right w:w="100" w:type="dxa"/>
            </w:tcMar>
          </w:tcPr>
          <w:p w14:paraId="43DF84C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Lower 25%</w:t>
            </w:r>
          </w:p>
        </w:tc>
        <w:tc>
          <w:tcPr>
            <w:tcW w:w="986" w:type="dxa"/>
            <w:shd w:val="clear" w:color="auto" w:fill="99CCFF"/>
            <w:tcMar>
              <w:top w:w="100" w:type="dxa"/>
              <w:left w:w="100" w:type="dxa"/>
              <w:bottom w:w="100" w:type="dxa"/>
              <w:right w:w="100" w:type="dxa"/>
            </w:tcMar>
          </w:tcPr>
          <w:p w14:paraId="70F6C04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Discrim</w:t>
            </w:r>
          </w:p>
        </w:tc>
        <w:tc>
          <w:tcPr>
            <w:tcW w:w="954" w:type="dxa"/>
            <w:shd w:val="clear" w:color="auto" w:fill="A7BFDE"/>
            <w:tcMar>
              <w:top w:w="100" w:type="dxa"/>
              <w:left w:w="100" w:type="dxa"/>
              <w:bottom w:w="100" w:type="dxa"/>
              <w:right w:w="100" w:type="dxa"/>
            </w:tcMar>
          </w:tcPr>
          <w:p w14:paraId="453C58A3"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A</w:t>
            </w:r>
          </w:p>
        </w:tc>
        <w:tc>
          <w:tcPr>
            <w:tcW w:w="951" w:type="dxa"/>
            <w:shd w:val="clear" w:color="auto" w:fill="A7BFDE"/>
            <w:tcMar>
              <w:top w:w="100" w:type="dxa"/>
              <w:left w:w="100" w:type="dxa"/>
              <w:bottom w:w="100" w:type="dxa"/>
              <w:right w:w="100" w:type="dxa"/>
            </w:tcMar>
          </w:tcPr>
          <w:p w14:paraId="3721390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B</w:t>
            </w:r>
          </w:p>
        </w:tc>
        <w:tc>
          <w:tcPr>
            <w:tcW w:w="1057" w:type="dxa"/>
            <w:shd w:val="clear" w:color="auto" w:fill="A7BFDE"/>
            <w:tcMar>
              <w:top w:w="100" w:type="dxa"/>
              <w:left w:w="100" w:type="dxa"/>
              <w:bottom w:w="100" w:type="dxa"/>
              <w:right w:w="100" w:type="dxa"/>
            </w:tcMar>
          </w:tcPr>
          <w:p w14:paraId="1096D81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C</w:t>
            </w:r>
          </w:p>
        </w:tc>
        <w:tc>
          <w:tcPr>
            <w:tcW w:w="962" w:type="dxa"/>
            <w:shd w:val="clear" w:color="auto" w:fill="A7BFDE"/>
            <w:tcMar>
              <w:top w:w="100" w:type="dxa"/>
              <w:left w:w="100" w:type="dxa"/>
              <w:bottom w:w="100" w:type="dxa"/>
              <w:right w:w="100" w:type="dxa"/>
            </w:tcMar>
          </w:tcPr>
          <w:p w14:paraId="05ED4D9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D</w:t>
            </w:r>
          </w:p>
        </w:tc>
        <w:tc>
          <w:tcPr>
            <w:tcW w:w="944" w:type="dxa"/>
            <w:shd w:val="clear" w:color="auto" w:fill="A7BFDE"/>
            <w:tcMar>
              <w:top w:w="100" w:type="dxa"/>
              <w:left w:w="100" w:type="dxa"/>
              <w:bottom w:w="100" w:type="dxa"/>
              <w:right w:w="100" w:type="dxa"/>
            </w:tcMar>
          </w:tcPr>
          <w:p w14:paraId="7BC756A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E</w:t>
            </w:r>
          </w:p>
        </w:tc>
      </w:tr>
      <w:tr w:rsidR="00011FFD" w:rsidRPr="00BE5054" w14:paraId="02A447C7" w14:textId="77777777" w:rsidTr="00116005">
        <w:tc>
          <w:tcPr>
            <w:tcW w:w="960" w:type="dxa"/>
            <w:shd w:val="clear" w:color="auto" w:fill="D3DFEE"/>
            <w:tcMar>
              <w:top w:w="100" w:type="dxa"/>
              <w:left w:w="100" w:type="dxa"/>
              <w:bottom w:w="100" w:type="dxa"/>
              <w:right w:w="100" w:type="dxa"/>
            </w:tcMar>
          </w:tcPr>
          <w:p w14:paraId="1B00B487"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c>
          <w:tcPr>
            <w:tcW w:w="904" w:type="dxa"/>
            <w:shd w:val="clear" w:color="auto" w:fill="D3DFEE"/>
            <w:tcMar>
              <w:top w:w="100" w:type="dxa"/>
              <w:left w:w="100" w:type="dxa"/>
              <w:bottom w:w="100" w:type="dxa"/>
              <w:right w:w="100" w:type="dxa"/>
            </w:tcMar>
          </w:tcPr>
          <w:p w14:paraId="051A642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81</w:t>
            </w:r>
          </w:p>
        </w:tc>
        <w:tc>
          <w:tcPr>
            <w:tcW w:w="855" w:type="dxa"/>
            <w:shd w:val="clear" w:color="auto" w:fill="D3DFEE"/>
            <w:tcMar>
              <w:top w:w="100" w:type="dxa"/>
              <w:left w:w="100" w:type="dxa"/>
              <w:bottom w:w="100" w:type="dxa"/>
              <w:right w:w="100" w:type="dxa"/>
            </w:tcMar>
          </w:tcPr>
          <w:p w14:paraId="60800B9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97</w:t>
            </w:r>
          </w:p>
        </w:tc>
        <w:tc>
          <w:tcPr>
            <w:tcW w:w="1057" w:type="dxa"/>
            <w:shd w:val="clear" w:color="auto" w:fill="D3DFEE"/>
            <w:tcMar>
              <w:top w:w="100" w:type="dxa"/>
              <w:left w:w="100" w:type="dxa"/>
              <w:bottom w:w="100" w:type="dxa"/>
              <w:right w:w="100" w:type="dxa"/>
            </w:tcMar>
          </w:tcPr>
          <w:p w14:paraId="2B49BC9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56</w:t>
            </w:r>
          </w:p>
        </w:tc>
        <w:tc>
          <w:tcPr>
            <w:tcW w:w="986" w:type="dxa"/>
            <w:shd w:val="clear" w:color="auto" w:fill="D3DFEE"/>
            <w:tcMar>
              <w:top w:w="100" w:type="dxa"/>
              <w:left w:w="100" w:type="dxa"/>
              <w:bottom w:w="100" w:type="dxa"/>
              <w:right w:w="100" w:type="dxa"/>
            </w:tcMar>
          </w:tcPr>
          <w:p w14:paraId="46D55FD9"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.46</w:t>
            </w:r>
          </w:p>
        </w:tc>
        <w:tc>
          <w:tcPr>
            <w:tcW w:w="954" w:type="dxa"/>
            <w:shd w:val="clear" w:color="auto" w:fill="D3DFEE"/>
            <w:tcMar>
              <w:top w:w="100" w:type="dxa"/>
              <w:left w:w="100" w:type="dxa"/>
              <w:bottom w:w="100" w:type="dxa"/>
              <w:right w:w="100" w:type="dxa"/>
            </w:tcMar>
          </w:tcPr>
          <w:p w14:paraId="02CAE3F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8</w:t>
            </w:r>
          </w:p>
        </w:tc>
        <w:tc>
          <w:tcPr>
            <w:tcW w:w="951" w:type="dxa"/>
            <w:shd w:val="clear" w:color="auto" w:fill="D3DFEE"/>
            <w:tcMar>
              <w:top w:w="100" w:type="dxa"/>
              <w:left w:w="100" w:type="dxa"/>
              <w:bottom w:w="100" w:type="dxa"/>
              <w:right w:w="100" w:type="dxa"/>
            </w:tcMar>
          </w:tcPr>
          <w:p w14:paraId="3C99712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6</w:t>
            </w:r>
          </w:p>
        </w:tc>
        <w:tc>
          <w:tcPr>
            <w:tcW w:w="1057" w:type="dxa"/>
            <w:shd w:val="clear" w:color="auto" w:fill="D3DFEE"/>
            <w:tcMar>
              <w:top w:w="100" w:type="dxa"/>
              <w:left w:w="100" w:type="dxa"/>
              <w:bottom w:w="100" w:type="dxa"/>
              <w:right w:w="100" w:type="dxa"/>
            </w:tcMar>
          </w:tcPr>
          <w:p w14:paraId="65968B8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79</w:t>
            </w:r>
          </w:p>
        </w:tc>
        <w:tc>
          <w:tcPr>
            <w:tcW w:w="962" w:type="dxa"/>
            <w:shd w:val="clear" w:color="auto" w:fill="D3DFEE"/>
            <w:tcMar>
              <w:top w:w="100" w:type="dxa"/>
              <w:left w:w="100" w:type="dxa"/>
              <w:bottom w:w="100" w:type="dxa"/>
              <w:right w:w="100" w:type="dxa"/>
            </w:tcMar>
          </w:tcPr>
          <w:p w14:paraId="5B73D13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w:t>
            </w:r>
          </w:p>
        </w:tc>
        <w:tc>
          <w:tcPr>
            <w:tcW w:w="944" w:type="dxa"/>
            <w:shd w:val="clear" w:color="auto" w:fill="D3DFEE"/>
            <w:tcMar>
              <w:top w:w="100" w:type="dxa"/>
              <w:left w:w="100" w:type="dxa"/>
              <w:bottom w:w="100" w:type="dxa"/>
              <w:right w:w="100" w:type="dxa"/>
            </w:tcMar>
          </w:tcPr>
          <w:p w14:paraId="052F4CD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3</w:t>
            </w:r>
          </w:p>
        </w:tc>
      </w:tr>
    </w:tbl>
    <w:p w14:paraId="73624514" w14:textId="77777777" w:rsidR="00011FFD" w:rsidRPr="00BE5054" w:rsidRDefault="00011FFD" w:rsidP="00011FFD">
      <w:pPr>
        <w:pStyle w:val="Normal1"/>
        <w:spacing w:line="360" w:lineRule="auto"/>
        <w:ind w:right="700"/>
        <w:rPr>
          <w:rFonts w:asciiTheme="minorHAnsi" w:hAnsiTheme="minorHAnsi"/>
          <w:sz w:val="24"/>
        </w:rPr>
      </w:pPr>
    </w:p>
    <w:p w14:paraId="1C00FB6B"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Finally, in the example below, all 98 students correctly selected answer A in </w:t>
      </w:r>
      <w:r>
        <w:rPr>
          <w:rFonts w:asciiTheme="minorHAnsi" w:hAnsiTheme="minorHAnsi"/>
          <w:sz w:val="24"/>
        </w:rPr>
        <w:t>Q</w:t>
      </w:r>
      <w:r w:rsidRPr="00BE5054">
        <w:rPr>
          <w:rFonts w:asciiTheme="minorHAnsi" w:hAnsiTheme="minorHAnsi"/>
          <w:sz w:val="24"/>
        </w:rPr>
        <w:t>uestion 4</w:t>
      </w:r>
      <w:r>
        <w:rPr>
          <w:rFonts w:asciiTheme="minorHAnsi" w:hAnsiTheme="minorHAnsi"/>
          <w:sz w:val="24"/>
        </w:rPr>
        <w:t xml:space="preserve">. </w:t>
      </w:r>
      <w:r w:rsidRPr="00BE5054">
        <w:rPr>
          <w:rFonts w:asciiTheme="minorHAnsi" w:hAnsiTheme="minorHAnsi"/>
          <w:sz w:val="24"/>
        </w:rPr>
        <w:t>The question has a discrimination value of 0, indicating it does not discriminate between those with strong and weak overall test performance</w:t>
      </w:r>
      <w:r>
        <w:rPr>
          <w:rFonts w:asciiTheme="minorHAnsi" w:hAnsiTheme="minorHAnsi"/>
          <w:sz w:val="24"/>
        </w:rPr>
        <w:t xml:space="preserve">. </w:t>
      </w:r>
      <w:r w:rsidRPr="00BE5054">
        <w:rPr>
          <w:rFonts w:asciiTheme="minorHAnsi" w:hAnsiTheme="minorHAnsi"/>
          <w:sz w:val="24"/>
        </w:rPr>
        <w:t>This question is a candidate for revision on the basis that it is likely too easy</w:t>
      </w:r>
      <w:r>
        <w:rPr>
          <w:rFonts w:asciiTheme="minorHAnsi" w:hAnsiTheme="minorHAnsi"/>
          <w:sz w:val="24"/>
        </w:rPr>
        <w:t xml:space="preserve">. </w:t>
      </w:r>
      <w:r w:rsidRPr="00BE5054">
        <w:rPr>
          <w:rFonts w:asciiTheme="minorHAnsi" w:hAnsiTheme="minorHAnsi"/>
          <w:sz w:val="24"/>
        </w:rPr>
        <w:t>It would be especially important to revise this question if you suspect some students were not well prepared for the test</w:t>
      </w:r>
      <w:r>
        <w:rPr>
          <w:rFonts w:asciiTheme="minorHAnsi" w:hAnsiTheme="minorHAnsi"/>
          <w:sz w:val="24"/>
        </w:rPr>
        <w:t>,</w:t>
      </w:r>
      <w:r w:rsidRPr="00BE5054">
        <w:rPr>
          <w:rFonts w:asciiTheme="minorHAnsi" w:hAnsiTheme="minorHAnsi"/>
          <w:sz w:val="24"/>
        </w:rPr>
        <w:t xml:space="preserve"> and yet they still were able to answer the question correctly. </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05"/>
        <w:gridCol w:w="1155"/>
        <w:gridCol w:w="1380"/>
        <w:gridCol w:w="1440"/>
        <w:gridCol w:w="1035"/>
        <w:gridCol w:w="810"/>
        <w:gridCol w:w="690"/>
        <w:gridCol w:w="690"/>
        <w:gridCol w:w="705"/>
        <w:gridCol w:w="750"/>
      </w:tblGrid>
      <w:tr w:rsidR="00011FFD" w:rsidRPr="00BE5054" w14:paraId="2717206F" w14:textId="77777777" w:rsidTr="00116005">
        <w:tc>
          <w:tcPr>
            <w:tcW w:w="705" w:type="dxa"/>
            <w:tcMar>
              <w:top w:w="100" w:type="dxa"/>
              <w:left w:w="100" w:type="dxa"/>
              <w:bottom w:w="100" w:type="dxa"/>
              <w:right w:w="100" w:type="dxa"/>
            </w:tcMar>
          </w:tcPr>
          <w:p w14:paraId="6CB9F8AF" w14:textId="77777777" w:rsidR="00011FFD" w:rsidRPr="00BE5054" w:rsidRDefault="00011FFD" w:rsidP="00116005">
            <w:pPr>
              <w:pStyle w:val="Normal1"/>
              <w:spacing w:line="360" w:lineRule="auto"/>
              <w:rPr>
                <w:rFonts w:asciiTheme="minorHAnsi" w:hAnsiTheme="minorHAnsi"/>
                <w:sz w:val="24"/>
              </w:rPr>
            </w:pPr>
          </w:p>
        </w:tc>
        <w:tc>
          <w:tcPr>
            <w:tcW w:w="5010" w:type="dxa"/>
            <w:gridSpan w:val="4"/>
            <w:shd w:val="clear" w:color="auto" w:fill="99CCFF"/>
            <w:tcMar>
              <w:top w:w="100" w:type="dxa"/>
              <w:left w:w="100" w:type="dxa"/>
              <w:bottom w:w="100" w:type="dxa"/>
              <w:right w:w="100" w:type="dxa"/>
            </w:tcMar>
          </w:tcPr>
          <w:p w14:paraId="35862FF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Correct</w:t>
            </w:r>
          </w:p>
        </w:tc>
        <w:tc>
          <w:tcPr>
            <w:tcW w:w="3645" w:type="dxa"/>
            <w:gridSpan w:val="5"/>
            <w:shd w:val="clear" w:color="auto" w:fill="99CCFF"/>
            <w:tcMar>
              <w:top w:w="100" w:type="dxa"/>
              <w:left w:w="100" w:type="dxa"/>
              <w:bottom w:w="100" w:type="dxa"/>
              <w:right w:w="100" w:type="dxa"/>
            </w:tcMar>
          </w:tcPr>
          <w:p w14:paraId="77EBAB4A"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Tally</w:t>
            </w:r>
          </w:p>
        </w:tc>
      </w:tr>
      <w:tr w:rsidR="00011FFD" w:rsidRPr="00BE5054" w14:paraId="65BACCB6" w14:textId="77777777" w:rsidTr="00116005">
        <w:tc>
          <w:tcPr>
            <w:tcW w:w="705" w:type="dxa"/>
            <w:shd w:val="clear" w:color="auto" w:fill="99CCFF"/>
            <w:vAlign w:val="center"/>
          </w:tcPr>
          <w:p w14:paraId="3D44013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Q</w:t>
            </w:r>
          </w:p>
        </w:tc>
        <w:tc>
          <w:tcPr>
            <w:tcW w:w="1155" w:type="dxa"/>
            <w:shd w:val="clear" w:color="auto" w:fill="A7BFDE"/>
            <w:vAlign w:val="center"/>
          </w:tcPr>
          <w:p w14:paraId="74EE777C"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Whole Group</w:t>
            </w:r>
          </w:p>
        </w:tc>
        <w:tc>
          <w:tcPr>
            <w:tcW w:w="1380" w:type="dxa"/>
            <w:shd w:val="clear" w:color="auto" w:fill="A7BFDE"/>
            <w:vAlign w:val="center"/>
          </w:tcPr>
          <w:p w14:paraId="7B6AC335" w14:textId="77777777" w:rsidR="00011FFD" w:rsidRPr="00BE5054" w:rsidRDefault="00011FFD" w:rsidP="00116005">
            <w:pPr>
              <w:pStyle w:val="Normal1"/>
              <w:tabs>
                <w:tab w:val="left" w:pos="840"/>
              </w:tabs>
              <w:spacing w:line="360" w:lineRule="auto"/>
              <w:jc w:val="center"/>
              <w:rPr>
                <w:rFonts w:asciiTheme="minorHAnsi" w:hAnsiTheme="minorHAnsi"/>
                <w:sz w:val="24"/>
              </w:rPr>
            </w:pPr>
            <w:r w:rsidRPr="00BE5054">
              <w:rPr>
                <w:rFonts w:asciiTheme="minorHAnsi" w:hAnsiTheme="minorHAnsi"/>
                <w:sz w:val="24"/>
                <w:shd w:val="clear" w:color="auto" w:fill="A7BFDE"/>
              </w:rPr>
              <w:t>Upper 25%</w:t>
            </w:r>
          </w:p>
        </w:tc>
        <w:tc>
          <w:tcPr>
            <w:tcW w:w="1440" w:type="dxa"/>
            <w:shd w:val="clear" w:color="auto" w:fill="A7BFDE"/>
            <w:vAlign w:val="center"/>
          </w:tcPr>
          <w:p w14:paraId="49CFCF80" w14:textId="77777777" w:rsidR="00011FFD" w:rsidRPr="00BE5054" w:rsidRDefault="00011FFD" w:rsidP="00116005">
            <w:pPr>
              <w:pStyle w:val="Normal1"/>
              <w:tabs>
                <w:tab w:val="left" w:pos="990"/>
              </w:tabs>
              <w:spacing w:line="360" w:lineRule="auto"/>
              <w:jc w:val="center"/>
              <w:rPr>
                <w:rFonts w:asciiTheme="minorHAnsi" w:hAnsiTheme="minorHAnsi"/>
                <w:sz w:val="24"/>
              </w:rPr>
            </w:pPr>
            <w:r w:rsidRPr="00BE5054">
              <w:rPr>
                <w:rFonts w:asciiTheme="minorHAnsi" w:hAnsiTheme="minorHAnsi"/>
                <w:sz w:val="24"/>
                <w:shd w:val="clear" w:color="auto" w:fill="A7BFDE"/>
              </w:rPr>
              <w:t>Lower 25%</w:t>
            </w:r>
          </w:p>
        </w:tc>
        <w:tc>
          <w:tcPr>
            <w:tcW w:w="1035" w:type="dxa"/>
            <w:shd w:val="clear" w:color="auto" w:fill="99CCFF"/>
            <w:vAlign w:val="center"/>
          </w:tcPr>
          <w:p w14:paraId="44583618"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99CCFF"/>
              </w:rPr>
              <w:t>Discrim</w:t>
            </w:r>
          </w:p>
        </w:tc>
        <w:tc>
          <w:tcPr>
            <w:tcW w:w="810" w:type="dxa"/>
            <w:shd w:val="clear" w:color="auto" w:fill="A7BFDE"/>
            <w:vAlign w:val="center"/>
          </w:tcPr>
          <w:p w14:paraId="0720135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A</w:t>
            </w:r>
          </w:p>
        </w:tc>
        <w:tc>
          <w:tcPr>
            <w:tcW w:w="690" w:type="dxa"/>
            <w:shd w:val="clear" w:color="auto" w:fill="A7BFDE"/>
            <w:vAlign w:val="center"/>
          </w:tcPr>
          <w:p w14:paraId="74926AD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B</w:t>
            </w:r>
          </w:p>
        </w:tc>
        <w:tc>
          <w:tcPr>
            <w:tcW w:w="690" w:type="dxa"/>
            <w:shd w:val="clear" w:color="auto" w:fill="A7BFDE"/>
            <w:tcMar>
              <w:right w:w="14" w:type="dxa"/>
            </w:tcMar>
            <w:vAlign w:val="center"/>
          </w:tcPr>
          <w:p w14:paraId="30196E1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C</w:t>
            </w:r>
          </w:p>
        </w:tc>
        <w:tc>
          <w:tcPr>
            <w:tcW w:w="705" w:type="dxa"/>
            <w:shd w:val="clear" w:color="auto" w:fill="A7BFDE"/>
            <w:tcMar>
              <w:top w:w="100" w:type="dxa"/>
              <w:left w:w="100" w:type="dxa"/>
              <w:bottom w:w="100" w:type="dxa"/>
              <w:right w:w="100" w:type="dxa"/>
            </w:tcMar>
            <w:vAlign w:val="center"/>
          </w:tcPr>
          <w:p w14:paraId="5AA1DE0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D</w:t>
            </w:r>
          </w:p>
        </w:tc>
        <w:tc>
          <w:tcPr>
            <w:tcW w:w="750" w:type="dxa"/>
            <w:shd w:val="clear" w:color="auto" w:fill="A7BFDE"/>
            <w:tcMar>
              <w:top w:w="100" w:type="dxa"/>
              <w:left w:w="100" w:type="dxa"/>
              <w:bottom w:w="100" w:type="dxa"/>
            </w:tcMar>
            <w:vAlign w:val="center"/>
          </w:tcPr>
          <w:p w14:paraId="0ED03CD7"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A7BFDE"/>
              </w:rPr>
              <w:t>E</w:t>
            </w:r>
          </w:p>
        </w:tc>
      </w:tr>
      <w:tr w:rsidR="00011FFD" w:rsidRPr="00BE5054" w14:paraId="5282ACAF" w14:textId="77777777" w:rsidTr="00116005">
        <w:tc>
          <w:tcPr>
            <w:tcW w:w="705" w:type="dxa"/>
            <w:shd w:val="clear" w:color="auto" w:fill="D3DFEE"/>
            <w:vAlign w:val="center"/>
          </w:tcPr>
          <w:p w14:paraId="4A4C3C55"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4</w:t>
            </w:r>
          </w:p>
        </w:tc>
        <w:tc>
          <w:tcPr>
            <w:tcW w:w="1155" w:type="dxa"/>
            <w:shd w:val="clear" w:color="auto" w:fill="D3DFEE"/>
            <w:vAlign w:val="center"/>
          </w:tcPr>
          <w:p w14:paraId="69B35707"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100</w:t>
            </w:r>
          </w:p>
        </w:tc>
        <w:tc>
          <w:tcPr>
            <w:tcW w:w="1380" w:type="dxa"/>
            <w:shd w:val="clear" w:color="auto" w:fill="D3DFEE"/>
            <w:vAlign w:val="center"/>
          </w:tcPr>
          <w:p w14:paraId="201E92B1"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100</w:t>
            </w:r>
          </w:p>
        </w:tc>
        <w:tc>
          <w:tcPr>
            <w:tcW w:w="1440" w:type="dxa"/>
            <w:shd w:val="clear" w:color="auto" w:fill="D3DFEE"/>
            <w:vAlign w:val="center"/>
          </w:tcPr>
          <w:p w14:paraId="4FEE606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100</w:t>
            </w:r>
          </w:p>
        </w:tc>
        <w:tc>
          <w:tcPr>
            <w:tcW w:w="1035" w:type="dxa"/>
            <w:shd w:val="clear" w:color="auto" w:fill="D3DFEE"/>
            <w:vAlign w:val="center"/>
          </w:tcPr>
          <w:p w14:paraId="06F50991" w14:textId="77777777" w:rsidR="00011FFD" w:rsidRPr="00BE5054" w:rsidRDefault="00011FFD" w:rsidP="00116005">
            <w:pPr>
              <w:pStyle w:val="Normal1"/>
              <w:tabs>
                <w:tab w:val="left" w:pos="540"/>
              </w:tabs>
              <w:spacing w:line="360" w:lineRule="auto"/>
              <w:jc w:val="center"/>
              <w:rPr>
                <w:rFonts w:asciiTheme="minorHAnsi" w:hAnsiTheme="minorHAnsi"/>
                <w:sz w:val="24"/>
              </w:rPr>
            </w:pPr>
            <w:r w:rsidRPr="00BE5054">
              <w:rPr>
                <w:rFonts w:asciiTheme="minorHAnsi" w:hAnsiTheme="minorHAnsi"/>
                <w:sz w:val="24"/>
                <w:shd w:val="clear" w:color="auto" w:fill="D3DFEE"/>
              </w:rPr>
              <w:t>.00</w:t>
            </w:r>
          </w:p>
        </w:tc>
        <w:tc>
          <w:tcPr>
            <w:tcW w:w="810" w:type="dxa"/>
            <w:shd w:val="clear" w:color="auto" w:fill="D3DFEE"/>
          </w:tcPr>
          <w:p w14:paraId="017CB15B"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98</w:t>
            </w:r>
          </w:p>
        </w:tc>
        <w:tc>
          <w:tcPr>
            <w:tcW w:w="690" w:type="dxa"/>
            <w:shd w:val="clear" w:color="auto" w:fill="D3DFEE"/>
          </w:tcPr>
          <w:p w14:paraId="27ACB3F2"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0</w:t>
            </w:r>
          </w:p>
        </w:tc>
        <w:tc>
          <w:tcPr>
            <w:tcW w:w="690" w:type="dxa"/>
            <w:shd w:val="clear" w:color="auto" w:fill="D3DFEE"/>
            <w:tcMar>
              <w:right w:w="14" w:type="dxa"/>
            </w:tcMar>
          </w:tcPr>
          <w:p w14:paraId="2780141F"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0</w:t>
            </w:r>
          </w:p>
        </w:tc>
        <w:tc>
          <w:tcPr>
            <w:tcW w:w="705" w:type="dxa"/>
            <w:shd w:val="clear" w:color="auto" w:fill="D3DFEE"/>
            <w:tcMar>
              <w:top w:w="100" w:type="dxa"/>
              <w:left w:w="100" w:type="dxa"/>
              <w:bottom w:w="100" w:type="dxa"/>
              <w:right w:w="100" w:type="dxa"/>
            </w:tcMar>
          </w:tcPr>
          <w:p w14:paraId="7790B9FE"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0</w:t>
            </w:r>
          </w:p>
        </w:tc>
        <w:tc>
          <w:tcPr>
            <w:tcW w:w="750" w:type="dxa"/>
            <w:shd w:val="clear" w:color="auto" w:fill="D3DFEE"/>
            <w:tcMar>
              <w:top w:w="100" w:type="dxa"/>
              <w:left w:w="100" w:type="dxa"/>
              <w:bottom w:w="100" w:type="dxa"/>
            </w:tcMar>
          </w:tcPr>
          <w:p w14:paraId="063C4DD6" w14:textId="77777777" w:rsidR="00011FFD" w:rsidRPr="00BE5054" w:rsidRDefault="00011FFD" w:rsidP="00116005">
            <w:pPr>
              <w:pStyle w:val="Normal1"/>
              <w:spacing w:line="360" w:lineRule="auto"/>
              <w:jc w:val="center"/>
              <w:rPr>
                <w:rFonts w:asciiTheme="minorHAnsi" w:hAnsiTheme="minorHAnsi"/>
                <w:sz w:val="24"/>
              </w:rPr>
            </w:pPr>
            <w:r w:rsidRPr="00BE5054">
              <w:rPr>
                <w:rFonts w:asciiTheme="minorHAnsi" w:hAnsiTheme="minorHAnsi"/>
                <w:sz w:val="24"/>
                <w:shd w:val="clear" w:color="auto" w:fill="D3DFEE"/>
              </w:rPr>
              <w:t>0</w:t>
            </w:r>
          </w:p>
        </w:tc>
      </w:tr>
    </w:tbl>
    <w:p w14:paraId="7A279A46" w14:textId="77777777" w:rsidR="00011FFD" w:rsidRPr="00BE5054" w:rsidRDefault="00011FFD" w:rsidP="00011FFD">
      <w:pPr>
        <w:pStyle w:val="Normal1"/>
        <w:spacing w:line="360" w:lineRule="auto"/>
        <w:ind w:right="700"/>
        <w:rPr>
          <w:rFonts w:asciiTheme="minorHAnsi" w:hAnsiTheme="minorHAnsi"/>
          <w:sz w:val="24"/>
        </w:rPr>
      </w:pPr>
    </w:p>
    <w:p w14:paraId="5C56746D" w14:textId="77777777" w:rsidR="00011FFD" w:rsidRPr="00BE5054" w:rsidRDefault="00011FFD" w:rsidP="00011FFD">
      <w:pPr>
        <w:pStyle w:val="Normal1"/>
        <w:spacing w:line="360" w:lineRule="auto"/>
        <w:ind w:right="700"/>
        <w:rPr>
          <w:rFonts w:asciiTheme="minorHAnsi" w:hAnsiTheme="minorHAnsi"/>
          <w:sz w:val="24"/>
        </w:rPr>
      </w:pPr>
    </w:p>
    <w:p w14:paraId="7BBD6351"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Typically, when questions discriminate poorly, </w:t>
      </w:r>
      <w:r>
        <w:rPr>
          <w:rFonts w:asciiTheme="minorHAnsi" w:hAnsiTheme="minorHAnsi"/>
          <w:sz w:val="24"/>
        </w:rPr>
        <w:t>the</w:t>
      </w:r>
      <w:r w:rsidRPr="00BE5054">
        <w:rPr>
          <w:rFonts w:asciiTheme="minorHAnsi" w:hAnsiTheme="minorHAnsi"/>
          <w:sz w:val="24"/>
        </w:rPr>
        <w:t xml:space="preserve"> writers will re-examine the question and how it has performed to determine if revision is required. There isn’t a discrimination value threshold that clearly delineates a good question from a bad one. Discrimination values give us useful inferences to determine if the question is doing what we want it to. </w:t>
      </w:r>
    </w:p>
    <w:p w14:paraId="2B9825F2" w14:textId="77777777" w:rsidR="00011FFD" w:rsidRPr="00BE5054" w:rsidRDefault="00011FFD" w:rsidP="00011FFD">
      <w:pPr>
        <w:pStyle w:val="Normal1"/>
        <w:spacing w:line="360" w:lineRule="auto"/>
        <w:ind w:right="700"/>
        <w:rPr>
          <w:rFonts w:asciiTheme="minorHAnsi" w:hAnsiTheme="minorHAnsi"/>
          <w:sz w:val="24"/>
        </w:rPr>
      </w:pPr>
    </w:p>
    <w:p w14:paraId="06F470C9"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b/>
          <w:sz w:val="24"/>
        </w:rPr>
        <w:t>Using Tally Report</w:t>
      </w:r>
      <w:r>
        <w:rPr>
          <w:rFonts w:asciiTheme="minorHAnsi" w:hAnsiTheme="minorHAnsi"/>
          <w:b/>
          <w:sz w:val="24"/>
        </w:rPr>
        <w:t>s</w:t>
      </w:r>
    </w:p>
    <w:p w14:paraId="6A978783" w14:textId="77777777" w:rsidR="00011FFD" w:rsidRPr="00BE5054" w:rsidRDefault="00011FFD" w:rsidP="00011FFD">
      <w:pPr>
        <w:pStyle w:val="Normal1"/>
        <w:spacing w:line="360" w:lineRule="auto"/>
        <w:ind w:right="700"/>
        <w:rPr>
          <w:rFonts w:asciiTheme="minorHAnsi" w:hAnsiTheme="minorHAnsi"/>
          <w:sz w:val="24"/>
        </w:rPr>
      </w:pPr>
    </w:p>
    <w:p w14:paraId="5236AB25"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By examining the tally section</w:t>
      </w:r>
      <w:r>
        <w:rPr>
          <w:rFonts w:asciiTheme="minorHAnsi" w:hAnsiTheme="minorHAnsi"/>
          <w:sz w:val="24"/>
        </w:rPr>
        <w:t>,</w:t>
      </w:r>
      <w:r w:rsidRPr="00BE5054">
        <w:rPr>
          <w:rFonts w:asciiTheme="minorHAnsi" w:hAnsiTheme="minorHAnsi"/>
          <w:sz w:val="24"/>
        </w:rPr>
        <w:t xml:space="preserve"> teachers can identify answer options that were never selected. This might point to the need to re-write some options to make them more attractive</w:t>
      </w:r>
      <w:r>
        <w:rPr>
          <w:rFonts w:asciiTheme="minorHAnsi" w:hAnsiTheme="minorHAnsi"/>
          <w:sz w:val="24"/>
        </w:rPr>
        <w:t>,</w:t>
      </w:r>
      <w:r w:rsidRPr="00BE5054">
        <w:rPr>
          <w:rFonts w:asciiTheme="minorHAnsi" w:hAnsiTheme="minorHAnsi"/>
          <w:sz w:val="24"/>
        </w:rPr>
        <w:t xml:space="preserve"> forcing students to more accurately discriminate between options. </w:t>
      </w:r>
      <w:r>
        <w:rPr>
          <w:rFonts w:asciiTheme="minorHAnsi" w:hAnsiTheme="minorHAnsi"/>
          <w:sz w:val="24"/>
        </w:rPr>
        <w:t>One</w:t>
      </w:r>
      <w:r w:rsidRPr="00BE5054">
        <w:rPr>
          <w:rFonts w:asciiTheme="minorHAnsi" w:hAnsiTheme="minorHAnsi"/>
          <w:sz w:val="24"/>
        </w:rPr>
        <w:t xml:space="preserve"> extreme case </w:t>
      </w:r>
      <w:r>
        <w:rPr>
          <w:rFonts w:asciiTheme="minorHAnsi" w:hAnsiTheme="minorHAnsi"/>
          <w:sz w:val="24"/>
        </w:rPr>
        <w:t>is</w:t>
      </w:r>
      <w:r w:rsidRPr="00BE5054">
        <w:rPr>
          <w:rFonts w:asciiTheme="minorHAnsi" w:hAnsiTheme="minorHAnsi"/>
          <w:sz w:val="24"/>
        </w:rPr>
        <w:t xml:space="preserve"> the example above</w:t>
      </w:r>
      <w:r>
        <w:rPr>
          <w:rFonts w:asciiTheme="minorHAnsi" w:hAnsiTheme="minorHAnsi"/>
          <w:sz w:val="24"/>
        </w:rPr>
        <w:t>,</w:t>
      </w:r>
      <w:r w:rsidRPr="00BE5054">
        <w:rPr>
          <w:rFonts w:asciiTheme="minorHAnsi" w:hAnsiTheme="minorHAnsi"/>
          <w:sz w:val="24"/>
        </w:rPr>
        <w:t xml:space="preserve"> where no student selected options B through E.</w:t>
      </w:r>
    </w:p>
    <w:p w14:paraId="16507C44" w14:textId="77777777" w:rsidR="00011FFD" w:rsidRPr="00BE5054" w:rsidRDefault="00011FFD" w:rsidP="00011FFD">
      <w:pPr>
        <w:pStyle w:val="Normal1"/>
        <w:spacing w:line="360" w:lineRule="auto"/>
        <w:ind w:right="700"/>
        <w:rPr>
          <w:rFonts w:asciiTheme="minorHAnsi" w:hAnsiTheme="minorHAnsi"/>
          <w:sz w:val="24"/>
        </w:rPr>
      </w:pPr>
    </w:p>
    <w:p w14:paraId="28BBFDAB"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b/>
          <w:sz w:val="24"/>
        </w:rPr>
        <w:t xml:space="preserve">Using </w:t>
      </w:r>
      <w:r w:rsidRPr="00B3526D">
        <w:rPr>
          <w:rFonts w:asciiTheme="minorHAnsi" w:hAnsiTheme="minorHAnsi"/>
          <w:i/>
          <w:sz w:val="24"/>
        </w:rPr>
        <w:t>p</w:t>
      </w:r>
      <w:r>
        <w:rPr>
          <w:rFonts w:asciiTheme="minorHAnsi" w:hAnsiTheme="minorHAnsi"/>
          <w:b/>
          <w:sz w:val="24"/>
        </w:rPr>
        <w:t>-value</w:t>
      </w:r>
      <w:r w:rsidRPr="00BE5054">
        <w:rPr>
          <w:rFonts w:asciiTheme="minorHAnsi" w:hAnsiTheme="minorHAnsi"/>
          <w:b/>
          <w:sz w:val="24"/>
        </w:rPr>
        <w:t>s</w:t>
      </w:r>
    </w:p>
    <w:p w14:paraId="4EFF4F1B" w14:textId="77777777" w:rsidR="00011FFD" w:rsidRPr="00BE5054" w:rsidRDefault="00011FFD" w:rsidP="00011FFD">
      <w:pPr>
        <w:pStyle w:val="Normal1"/>
        <w:spacing w:line="360" w:lineRule="auto"/>
        <w:ind w:right="700"/>
        <w:rPr>
          <w:rFonts w:asciiTheme="minorHAnsi" w:hAnsiTheme="minorHAnsi"/>
          <w:sz w:val="24"/>
        </w:rPr>
      </w:pPr>
    </w:p>
    <w:p w14:paraId="338A8B50" w14:textId="77777777" w:rsidR="00011FFD" w:rsidRPr="00BE5054" w:rsidRDefault="00011FFD" w:rsidP="00011FFD">
      <w:pPr>
        <w:pStyle w:val="Normal1"/>
        <w:spacing w:line="360" w:lineRule="auto"/>
        <w:ind w:right="700"/>
        <w:rPr>
          <w:rFonts w:asciiTheme="minorHAnsi" w:hAnsiTheme="minorHAnsi"/>
          <w:sz w:val="24"/>
        </w:rPr>
      </w:pPr>
      <w:r w:rsidRPr="00BE5054">
        <w:rPr>
          <w:rFonts w:asciiTheme="minorHAnsi" w:hAnsiTheme="minorHAnsi"/>
          <w:sz w:val="24"/>
        </w:rPr>
        <w:t xml:space="preserve">Many test scanners will also provide question </w:t>
      </w:r>
      <w:r w:rsidRPr="00E25643">
        <w:rPr>
          <w:rFonts w:asciiTheme="minorHAnsi" w:hAnsiTheme="minorHAnsi"/>
          <w:i/>
          <w:sz w:val="24"/>
        </w:rPr>
        <w:t>p</w:t>
      </w:r>
      <w:r>
        <w:rPr>
          <w:rFonts w:asciiTheme="minorHAnsi" w:hAnsiTheme="minorHAnsi"/>
          <w:sz w:val="24"/>
        </w:rPr>
        <w:t>-value</w:t>
      </w:r>
      <w:r w:rsidRPr="00BE5054">
        <w:rPr>
          <w:rFonts w:asciiTheme="minorHAnsi" w:hAnsiTheme="minorHAnsi"/>
          <w:sz w:val="24"/>
        </w:rPr>
        <w:t xml:space="preserve">s. The </w:t>
      </w:r>
      <w:r w:rsidRPr="00E25643">
        <w:rPr>
          <w:rFonts w:asciiTheme="minorHAnsi" w:hAnsiTheme="minorHAnsi"/>
          <w:i/>
          <w:sz w:val="24"/>
        </w:rPr>
        <w:t>p</w:t>
      </w:r>
      <w:r>
        <w:rPr>
          <w:rFonts w:asciiTheme="minorHAnsi" w:hAnsiTheme="minorHAnsi"/>
          <w:sz w:val="24"/>
        </w:rPr>
        <w:t>-value</w:t>
      </w:r>
      <w:r w:rsidRPr="00BE5054">
        <w:rPr>
          <w:rFonts w:asciiTheme="minorHAnsi" w:hAnsiTheme="minorHAnsi"/>
          <w:sz w:val="24"/>
        </w:rPr>
        <w:t xml:space="preserve"> represents the difficulty of the question. For example, a </w:t>
      </w:r>
      <w:r w:rsidRPr="00B3526D">
        <w:rPr>
          <w:rFonts w:asciiTheme="minorHAnsi" w:hAnsiTheme="minorHAnsi"/>
          <w:i/>
          <w:sz w:val="24"/>
        </w:rPr>
        <w:t>p</w:t>
      </w:r>
      <w:r>
        <w:rPr>
          <w:rFonts w:asciiTheme="minorHAnsi" w:hAnsiTheme="minorHAnsi"/>
          <w:sz w:val="24"/>
        </w:rPr>
        <w:t>-value</w:t>
      </w:r>
      <w:r w:rsidRPr="00BE5054">
        <w:rPr>
          <w:rFonts w:asciiTheme="minorHAnsi" w:hAnsiTheme="minorHAnsi"/>
          <w:sz w:val="24"/>
        </w:rPr>
        <w:t xml:space="preserve"> of .6 means 60% of students selected the correct answer. It is recommended that a test contain a range of </w:t>
      </w:r>
      <w:r w:rsidRPr="00B3526D">
        <w:rPr>
          <w:rFonts w:asciiTheme="minorHAnsi" w:hAnsiTheme="minorHAnsi"/>
          <w:i/>
          <w:sz w:val="24"/>
        </w:rPr>
        <w:t>p</w:t>
      </w:r>
      <w:r>
        <w:rPr>
          <w:rFonts w:asciiTheme="minorHAnsi" w:hAnsiTheme="minorHAnsi"/>
          <w:sz w:val="24"/>
        </w:rPr>
        <w:t>-value</w:t>
      </w:r>
      <w:r w:rsidRPr="00BE5054">
        <w:rPr>
          <w:rFonts w:asciiTheme="minorHAnsi" w:hAnsiTheme="minorHAnsi"/>
          <w:sz w:val="24"/>
        </w:rPr>
        <w:t xml:space="preserve">s from .25 to .75. An easy question would have a </w:t>
      </w:r>
      <w:r w:rsidRPr="00B3526D">
        <w:rPr>
          <w:rFonts w:asciiTheme="minorHAnsi" w:hAnsiTheme="minorHAnsi"/>
          <w:i/>
          <w:sz w:val="24"/>
        </w:rPr>
        <w:t>p</w:t>
      </w:r>
      <w:r>
        <w:rPr>
          <w:rFonts w:asciiTheme="minorHAnsi" w:hAnsiTheme="minorHAnsi"/>
          <w:sz w:val="24"/>
        </w:rPr>
        <w:t>-value</w:t>
      </w:r>
      <w:r w:rsidRPr="00BE5054">
        <w:rPr>
          <w:rFonts w:asciiTheme="minorHAnsi" w:hAnsiTheme="minorHAnsi"/>
          <w:sz w:val="24"/>
        </w:rPr>
        <w:t xml:space="preserve"> approaching .25 and a difficult question would have a </w:t>
      </w:r>
      <w:r w:rsidRPr="00B3526D">
        <w:rPr>
          <w:rFonts w:asciiTheme="minorHAnsi" w:hAnsiTheme="minorHAnsi"/>
          <w:i/>
          <w:sz w:val="24"/>
        </w:rPr>
        <w:t>p</w:t>
      </w:r>
      <w:r>
        <w:rPr>
          <w:rFonts w:asciiTheme="minorHAnsi" w:hAnsiTheme="minorHAnsi"/>
          <w:sz w:val="24"/>
        </w:rPr>
        <w:t>-value</w:t>
      </w:r>
      <w:r w:rsidRPr="00BE5054">
        <w:rPr>
          <w:rFonts w:asciiTheme="minorHAnsi" w:hAnsiTheme="minorHAnsi"/>
          <w:sz w:val="24"/>
        </w:rPr>
        <w:t xml:space="preserve"> approaching .75. As previously mentioned, a prototypical RAP mix is 30% simple recall/remembering  (did you do the readings?), 30% understanding (did you understand?), and finally 40% simple application, often in the form of “which concept applies to this situation” (are you ready to use what you know?). Therefore, on a </w:t>
      </w:r>
      <w:r>
        <w:rPr>
          <w:rFonts w:asciiTheme="minorHAnsi" w:hAnsiTheme="minorHAnsi"/>
          <w:sz w:val="24"/>
        </w:rPr>
        <w:t>ten-</w:t>
      </w:r>
      <w:r w:rsidRPr="00BE5054">
        <w:rPr>
          <w:rFonts w:asciiTheme="minorHAnsi" w:hAnsiTheme="minorHAnsi"/>
          <w:sz w:val="24"/>
        </w:rPr>
        <w:t>question RAT</w:t>
      </w:r>
      <w:r>
        <w:rPr>
          <w:rFonts w:asciiTheme="minorHAnsi" w:hAnsiTheme="minorHAnsi"/>
          <w:sz w:val="24"/>
        </w:rPr>
        <w:t>,</w:t>
      </w:r>
      <w:r w:rsidRPr="00BE5054">
        <w:rPr>
          <w:rFonts w:asciiTheme="minorHAnsi" w:hAnsiTheme="minorHAnsi"/>
          <w:sz w:val="24"/>
        </w:rPr>
        <w:t xml:space="preserve"> one possibility is to have </w:t>
      </w:r>
      <w:r>
        <w:rPr>
          <w:rFonts w:asciiTheme="minorHAnsi" w:hAnsiTheme="minorHAnsi"/>
          <w:sz w:val="24"/>
        </w:rPr>
        <w:t>four</w:t>
      </w:r>
      <w:r w:rsidRPr="00BE5054">
        <w:rPr>
          <w:rFonts w:asciiTheme="minorHAnsi" w:hAnsiTheme="minorHAnsi"/>
          <w:sz w:val="24"/>
        </w:rPr>
        <w:t xml:space="preserve"> very difficult questions, </w:t>
      </w:r>
      <w:r>
        <w:rPr>
          <w:rFonts w:asciiTheme="minorHAnsi" w:hAnsiTheme="minorHAnsi"/>
          <w:sz w:val="24"/>
        </w:rPr>
        <w:t>three</w:t>
      </w:r>
      <w:r w:rsidRPr="00BE5054">
        <w:rPr>
          <w:rFonts w:asciiTheme="minorHAnsi" w:hAnsiTheme="minorHAnsi"/>
          <w:sz w:val="24"/>
        </w:rPr>
        <w:t xml:space="preserve"> medium</w:t>
      </w:r>
      <w:r>
        <w:rPr>
          <w:rFonts w:asciiTheme="minorHAnsi" w:hAnsiTheme="minorHAnsi"/>
          <w:sz w:val="24"/>
        </w:rPr>
        <w:t>-</w:t>
      </w:r>
      <w:r w:rsidRPr="00BE5054">
        <w:rPr>
          <w:rFonts w:asciiTheme="minorHAnsi" w:hAnsiTheme="minorHAnsi"/>
          <w:sz w:val="24"/>
        </w:rPr>
        <w:t xml:space="preserve">difficulty questions, and </w:t>
      </w:r>
      <w:r>
        <w:rPr>
          <w:rFonts w:asciiTheme="minorHAnsi" w:hAnsiTheme="minorHAnsi"/>
          <w:sz w:val="24"/>
        </w:rPr>
        <w:t>three</w:t>
      </w:r>
      <w:r w:rsidRPr="00BE5054">
        <w:rPr>
          <w:rFonts w:asciiTheme="minorHAnsi" w:hAnsiTheme="minorHAnsi"/>
          <w:sz w:val="24"/>
        </w:rPr>
        <w:t xml:space="preserve"> easy questions</w:t>
      </w:r>
      <w:r>
        <w:rPr>
          <w:rFonts w:asciiTheme="minorHAnsi" w:hAnsiTheme="minorHAnsi"/>
          <w:sz w:val="24"/>
        </w:rPr>
        <w:t xml:space="preserve">. </w:t>
      </w:r>
    </w:p>
    <w:p w14:paraId="650F40FF" w14:textId="77777777" w:rsidR="00011FFD" w:rsidRPr="00BE5054" w:rsidRDefault="00011FFD" w:rsidP="00011FFD">
      <w:pPr>
        <w:pStyle w:val="Heading1"/>
        <w:spacing w:beforeLines="0" w:afterLines="0" w:line="360" w:lineRule="auto"/>
        <w:ind w:right="700"/>
        <w:rPr>
          <w:rFonts w:asciiTheme="minorHAnsi" w:eastAsia="Arial" w:hAnsiTheme="minorHAnsi" w:cs="Arial"/>
          <w:sz w:val="24"/>
          <w:szCs w:val="24"/>
          <w:u w:val="single"/>
        </w:rPr>
      </w:pPr>
    </w:p>
    <w:p w14:paraId="153D54AD" w14:textId="77777777" w:rsidR="00EB03B7" w:rsidRPr="000D5CF0" w:rsidRDefault="00EB03B7">
      <w:pPr>
        <w:rPr>
          <w:rFonts w:asciiTheme="minorHAnsi" w:eastAsia="Arial" w:hAnsiTheme="minorHAnsi" w:cs="Arial"/>
          <w:b/>
          <w:sz w:val="32"/>
          <w:szCs w:val="32"/>
        </w:rPr>
      </w:pPr>
      <w:bookmarkStart w:id="0" w:name="_GoBack"/>
      <w:bookmarkEnd w:id="0"/>
    </w:p>
    <w:sectPr w:rsidR="00EB03B7" w:rsidRPr="000D5CF0" w:rsidSect="00807C1C">
      <w:footerReference w:type="default" r:id="rId8"/>
      <w:endnotePr>
        <w:numFmt w:val="decimal"/>
      </w:endnotePr>
      <w:pgSz w:w="12240" w:h="15840"/>
      <w:pgMar w:top="1440" w:right="1530" w:bottom="1170" w:left="16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1A99" w14:textId="77777777" w:rsidR="00000000" w:rsidRDefault="000D5CF0">
      <w:r>
        <w:separator/>
      </w:r>
    </w:p>
  </w:endnote>
  <w:endnote w:type="continuationSeparator" w:id="0">
    <w:p w14:paraId="3CDC18A0" w14:textId="77777777" w:rsidR="00000000" w:rsidRDefault="000D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5ECF" w14:textId="77777777" w:rsidR="000F7FBA" w:rsidRPr="00415D1C" w:rsidRDefault="00011FFD" w:rsidP="00415D1C">
    <w:pPr>
      <w:pStyle w:val="Heading1"/>
      <w:spacing w:before="2" w:after="2" w:line="480" w:lineRule="auto"/>
      <w:ind w:right="700"/>
      <w:jc w:val="right"/>
      <w:rPr>
        <w:rFonts w:asciiTheme="minorHAnsi" w:eastAsia="Arial" w:hAnsiTheme="minorHAnsi" w:cs="Arial"/>
        <w:b w:val="0"/>
        <w:sz w:val="24"/>
        <w:szCs w:val="24"/>
      </w:rPr>
    </w:pPr>
    <w:r w:rsidRPr="00415D1C">
      <w:rPr>
        <w:rFonts w:ascii="Times New Roman" w:eastAsia="Arial" w:hAnsi="Times New Roman" w:cs="Arial"/>
        <w:b w:val="0"/>
        <w:sz w:val="24"/>
        <w:szCs w:val="24"/>
      </w:rPr>
      <w:t xml:space="preserve">Page </w:t>
    </w:r>
    <w:r w:rsidRPr="00415D1C">
      <w:rPr>
        <w:rFonts w:ascii="Times New Roman" w:eastAsia="Arial" w:hAnsi="Times New Roman" w:cs="Arial"/>
        <w:b w:val="0"/>
        <w:sz w:val="24"/>
        <w:szCs w:val="24"/>
      </w:rPr>
      <w:fldChar w:fldCharType="begin"/>
    </w:r>
    <w:r w:rsidRPr="00415D1C">
      <w:rPr>
        <w:rFonts w:ascii="Times New Roman" w:eastAsia="Arial" w:hAnsi="Times New Roman" w:cs="Arial"/>
        <w:b w:val="0"/>
        <w:sz w:val="24"/>
        <w:szCs w:val="24"/>
      </w:rPr>
      <w:instrText xml:space="preserve"> PAGE </w:instrText>
    </w:r>
    <w:r w:rsidRPr="00415D1C">
      <w:rPr>
        <w:rFonts w:ascii="Times New Roman" w:eastAsia="Arial" w:hAnsi="Times New Roman" w:cs="Arial"/>
        <w:b w:val="0"/>
        <w:sz w:val="24"/>
        <w:szCs w:val="24"/>
      </w:rPr>
      <w:fldChar w:fldCharType="separate"/>
    </w:r>
    <w:r w:rsidR="000D5CF0">
      <w:rPr>
        <w:rFonts w:ascii="Times New Roman" w:eastAsia="Arial" w:hAnsi="Times New Roman" w:cs="Arial"/>
        <w:b w:val="0"/>
        <w:noProof/>
        <w:sz w:val="24"/>
        <w:szCs w:val="24"/>
      </w:rPr>
      <w:t>1</w:t>
    </w:r>
    <w:r w:rsidRPr="00415D1C">
      <w:rPr>
        <w:rFonts w:ascii="Times New Roman" w:eastAsia="Arial" w:hAnsi="Times New Roman" w:cs="Arial"/>
        <w:b w:val="0"/>
        <w:sz w:val="24"/>
        <w:szCs w:val="24"/>
      </w:rPr>
      <w:fldChar w:fldCharType="end"/>
    </w:r>
    <w:r w:rsidRPr="00415D1C">
      <w:rPr>
        <w:rFonts w:ascii="Times New Roman" w:eastAsia="Arial" w:hAnsi="Times New Roman" w:cs="Arial"/>
        <w:b w:val="0"/>
        <w:sz w:val="24"/>
        <w:szCs w:val="24"/>
      </w:rPr>
      <w:t xml:space="preserve"> of </w:t>
    </w:r>
    <w:r w:rsidRPr="00415D1C">
      <w:rPr>
        <w:rFonts w:ascii="Times New Roman" w:eastAsia="Arial" w:hAnsi="Times New Roman" w:cs="Arial"/>
        <w:b w:val="0"/>
        <w:sz w:val="24"/>
        <w:szCs w:val="24"/>
      </w:rPr>
      <w:fldChar w:fldCharType="begin"/>
    </w:r>
    <w:r w:rsidRPr="00415D1C">
      <w:rPr>
        <w:rFonts w:ascii="Times New Roman" w:eastAsia="Arial" w:hAnsi="Times New Roman" w:cs="Arial"/>
        <w:b w:val="0"/>
        <w:sz w:val="24"/>
        <w:szCs w:val="24"/>
      </w:rPr>
      <w:instrText xml:space="preserve"> NUMPAGES </w:instrText>
    </w:r>
    <w:r w:rsidRPr="00415D1C">
      <w:rPr>
        <w:rFonts w:ascii="Times New Roman" w:eastAsia="Arial" w:hAnsi="Times New Roman" w:cs="Arial"/>
        <w:b w:val="0"/>
        <w:sz w:val="24"/>
        <w:szCs w:val="24"/>
      </w:rPr>
      <w:fldChar w:fldCharType="separate"/>
    </w:r>
    <w:r w:rsidR="000D5CF0">
      <w:rPr>
        <w:rFonts w:ascii="Times New Roman" w:eastAsia="Arial" w:hAnsi="Times New Roman" w:cs="Arial"/>
        <w:b w:val="0"/>
        <w:noProof/>
        <w:sz w:val="24"/>
        <w:szCs w:val="24"/>
      </w:rPr>
      <w:t>1</w:t>
    </w:r>
    <w:r w:rsidRPr="00415D1C">
      <w:rPr>
        <w:rFonts w:ascii="Times New Roman" w:eastAsia="Arial" w:hAnsi="Times New Roman" w:cs="Arial"/>
        <w:b w:val="0"/>
        <w:sz w:val="24"/>
        <w:szCs w:val="24"/>
      </w:rPr>
      <w:fldChar w:fldCharType="end"/>
    </w:r>
  </w:p>
  <w:p w14:paraId="2980E08D" w14:textId="77777777" w:rsidR="000F7FBA" w:rsidRDefault="000D5C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622BF" w14:textId="77777777" w:rsidR="00000000" w:rsidRDefault="000D5CF0">
      <w:r>
        <w:separator/>
      </w:r>
    </w:p>
  </w:footnote>
  <w:footnote w:type="continuationSeparator" w:id="0">
    <w:p w14:paraId="6C7EA969" w14:textId="77777777" w:rsidR="00000000" w:rsidRDefault="000D5C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472F"/>
    <w:multiLevelType w:val="hybridMultilevel"/>
    <w:tmpl w:val="4BC0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FD"/>
    <w:rsid w:val="00011FFD"/>
    <w:rsid w:val="000D5CF0"/>
    <w:rsid w:val="000F4EF5"/>
    <w:rsid w:val="0085226A"/>
    <w:rsid w:val="00EB03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F6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FD"/>
    <w:rPr>
      <w:rFonts w:ascii="Cambria" w:eastAsia="MS Mincho" w:hAnsi="Cambria"/>
    </w:rPr>
  </w:style>
  <w:style w:type="paragraph" w:styleId="Heading1">
    <w:name w:val="heading 1"/>
    <w:basedOn w:val="Normal"/>
    <w:link w:val="Heading1Char"/>
    <w:uiPriority w:val="9"/>
    <w:rsid w:val="00011FFD"/>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011FFD"/>
    <w:rPr>
      <w:rFonts w:ascii="Times" w:eastAsia="MS Mincho" w:hAnsi="Times"/>
      <w:b/>
      <w:kern w:val="36"/>
      <w:sz w:val="48"/>
      <w:szCs w:val="20"/>
    </w:rPr>
  </w:style>
  <w:style w:type="paragraph" w:customStyle="1" w:styleId="Normal1">
    <w:name w:val="Normal1"/>
    <w:rsid w:val="00011FFD"/>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011FFD"/>
    <w:pPr>
      <w:tabs>
        <w:tab w:val="center" w:pos="4320"/>
        <w:tab w:val="right" w:pos="8640"/>
      </w:tabs>
    </w:pPr>
  </w:style>
  <w:style w:type="character" w:customStyle="1" w:styleId="FooterChar">
    <w:name w:val="Footer Char"/>
    <w:basedOn w:val="DefaultParagraphFont"/>
    <w:link w:val="Footer"/>
    <w:uiPriority w:val="99"/>
    <w:rsid w:val="00011FFD"/>
    <w:rPr>
      <w:rFonts w:ascii="Cambria" w:eastAsia="MS Mincho"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FD"/>
    <w:rPr>
      <w:rFonts w:ascii="Cambria" w:eastAsia="MS Mincho" w:hAnsi="Cambria"/>
    </w:rPr>
  </w:style>
  <w:style w:type="paragraph" w:styleId="Heading1">
    <w:name w:val="heading 1"/>
    <w:basedOn w:val="Normal"/>
    <w:link w:val="Heading1Char"/>
    <w:uiPriority w:val="9"/>
    <w:rsid w:val="00011FFD"/>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011FFD"/>
    <w:rPr>
      <w:rFonts w:ascii="Times" w:eastAsia="MS Mincho" w:hAnsi="Times"/>
      <w:b/>
      <w:kern w:val="36"/>
      <w:sz w:val="48"/>
      <w:szCs w:val="20"/>
    </w:rPr>
  </w:style>
  <w:style w:type="paragraph" w:customStyle="1" w:styleId="Normal1">
    <w:name w:val="Normal1"/>
    <w:rsid w:val="00011FFD"/>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011FFD"/>
    <w:pPr>
      <w:tabs>
        <w:tab w:val="center" w:pos="4320"/>
        <w:tab w:val="right" w:pos="8640"/>
      </w:tabs>
    </w:pPr>
  </w:style>
  <w:style w:type="character" w:customStyle="1" w:styleId="FooterChar">
    <w:name w:val="Footer Char"/>
    <w:basedOn w:val="DefaultParagraphFont"/>
    <w:link w:val="Footer"/>
    <w:uiPriority w:val="99"/>
    <w:rsid w:val="00011FFD"/>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5364</Characters>
  <Application>Microsoft Macintosh Word</Application>
  <DocSecurity>0</DocSecurity>
  <Lines>44</Lines>
  <Paragraphs>12</Paragraphs>
  <ScaleCrop>false</ScaleCrop>
  <Company>UBC</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Sibley</dc:creator>
  <cp:keywords/>
  <dc:description/>
  <cp:lastModifiedBy>James Sibley</cp:lastModifiedBy>
  <cp:revision>2</cp:revision>
  <dcterms:created xsi:type="dcterms:W3CDTF">2013-10-17T15:28:00Z</dcterms:created>
  <dcterms:modified xsi:type="dcterms:W3CDTF">2013-12-03T21:51:00Z</dcterms:modified>
</cp:coreProperties>
</file>