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8E07" w14:textId="77777777" w:rsidR="009F2884" w:rsidRPr="009F2884" w:rsidRDefault="009F2884" w:rsidP="009F2884">
      <w:pPr>
        <w:pStyle w:val="Title"/>
        <w:rPr>
          <w:sz w:val="40"/>
          <w:szCs w:val="40"/>
        </w:rPr>
      </w:pPr>
      <w:r w:rsidRPr="009F2884">
        <w:rPr>
          <w:sz w:val="40"/>
          <w:szCs w:val="40"/>
        </w:rPr>
        <w:t>Aims</w:t>
      </w:r>
      <w:r>
        <w:rPr>
          <w:sz w:val="40"/>
          <w:szCs w:val="40"/>
        </w:rPr>
        <w:t>, L</w:t>
      </w:r>
      <w:r w:rsidRPr="009F2884">
        <w:rPr>
          <w:sz w:val="40"/>
          <w:szCs w:val="40"/>
        </w:rPr>
        <w:t>earning Outcomes</w:t>
      </w:r>
      <w:r>
        <w:rPr>
          <w:sz w:val="40"/>
          <w:szCs w:val="40"/>
        </w:rPr>
        <w:t>,</w:t>
      </w:r>
      <w:r w:rsidRPr="009F2884">
        <w:rPr>
          <w:sz w:val="40"/>
          <w:szCs w:val="40"/>
        </w:rPr>
        <w:t xml:space="preserve"> and Competencies</w:t>
      </w:r>
    </w:p>
    <w:p w14:paraId="105F64C2" w14:textId="77777777" w:rsidR="008F1AA8" w:rsidRDefault="008F1AA8" w:rsidP="008F1AA8">
      <w:pPr>
        <w:pStyle w:val="Heading1"/>
      </w:pPr>
      <w:r>
        <w:t>Why Aims and Outcomes?</w:t>
      </w:r>
    </w:p>
    <w:p w14:paraId="0F360440" w14:textId="77777777" w:rsidR="008F1AA8" w:rsidRDefault="008F1AA8" w:rsidP="009F2884"/>
    <w:p w14:paraId="04E6DB2C" w14:textId="779C63E4" w:rsidR="009F2884" w:rsidRDefault="008F1AA8" w:rsidP="009F2884">
      <w:r>
        <w:t xml:space="preserve">There are two considerations; first </w:t>
      </w:r>
      <w:r w:rsidR="006E3D84">
        <w:t xml:space="preserve">we need to </w:t>
      </w:r>
      <w:r>
        <w:t xml:space="preserve">specify our aims and learning outcomes </w:t>
      </w:r>
      <w:r w:rsidR="006E3D84">
        <w:t>to help</w:t>
      </w:r>
      <w:r>
        <w:t xml:space="preserve"> us build </w:t>
      </w:r>
      <w:r w:rsidR="00BC66BA">
        <w:t xml:space="preserve">more integrated and powerful </w:t>
      </w:r>
      <w:r>
        <w:t>instruction</w:t>
      </w:r>
      <w:r w:rsidR="00BC66BA">
        <w:t>al experiences</w:t>
      </w:r>
      <w:r>
        <w:t xml:space="preserve"> and second, they are key to demonstrating what your course</w:t>
      </w:r>
      <w:r w:rsidR="00BC66BA">
        <w:t>s</w:t>
      </w:r>
      <w:r>
        <w:t xml:space="preserve"> and program strives to achieve</w:t>
      </w:r>
      <w:r w:rsidR="00BC66BA">
        <w:t>, both for our learners and</w:t>
      </w:r>
      <w:r>
        <w:t xml:space="preserve"> for external accreditation agencies (Bologna, ABET, AACSB and others). </w:t>
      </w:r>
    </w:p>
    <w:p w14:paraId="426F1E0E" w14:textId="77777777" w:rsidR="008F1AA8" w:rsidRDefault="008F1AA8" w:rsidP="006E3D84">
      <w:pPr>
        <w:tabs>
          <w:tab w:val="left" w:pos="8280"/>
        </w:tabs>
        <w:ind w:left="720"/>
      </w:pPr>
    </w:p>
    <w:p w14:paraId="2143ABE6" w14:textId="356E8951" w:rsidR="00256A32" w:rsidRPr="006E3D84" w:rsidRDefault="008F1AA8" w:rsidP="006E3D84">
      <w:pPr>
        <w:tabs>
          <w:tab w:val="left" w:pos="810"/>
          <w:tab w:val="left" w:pos="8100"/>
        </w:tabs>
        <w:ind w:left="450" w:right="813"/>
        <w:rPr>
          <w:sz w:val="22"/>
          <w:szCs w:val="22"/>
          <w:lang w:val="en-CA" w:eastAsia="en-US"/>
        </w:rPr>
      </w:pPr>
      <w:r w:rsidRPr="006E3D84">
        <w:rPr>
          <w:i/>
          <w:sz w:val="22"/>
          <w:szCs w:val="22"/>
          <w:lang w:val="en-CA" w:eastAsia="en-US"/>
        </w:rPr>
        <w:t xml:space="preserve">Learning outcomes are important for recognition … </w:t>
      </w:r>
      <w:proofErr w:type="gramStart"/>
      <w:r w:rsidRPr="006E3D84">
        <w:rPr>
          <w:i/>
          <w:sz w:val="22"/>
          <w:szCs w:val="22"/>
          <w:lang w:val="en-CA" w:eastAsia="en-US"/>
        </w:rPr>
        <w:t>The</w:t>
      </w:r>
      <w:proofErr w:type="gramEnd"/>
      <w:r w:rsidRPr="006E3D84">
        <w:rPr>
          <w:i/>
          <w:sz w:val="22"/>
          <w:szCs w:val="22"/>
          <w:lang w:val="en-CA" w:eastAsia="en-US"/>
        </w:rPr>
        <w:t xml:space="preserve"> principal question asked of the student or the graduate will therefore no longer be “what did you do to obtain your degree?” but rather “what can you do now that you have obtained your degree?” This approach is of relevance to the labour market and is certainly more flexible when taking into account issues of lifelong learning, non-traditional learning, and other forms of </w:t>
      </w:r>
      <w:proofErr w:type="spellStart"/>
      <w:r w:rsidRPr="006E3D84">
        <w:rPr>
          <w:i/>
          <w:sz w:val="22"/>
          <w:szCs w:val="22"/>
          <w:lang w:val="en-CA" w:eastAsia="en-US"/>
        </w:rPr>
        <w:t>nonformal</w:t>
      </w:r>
      <w:proofErr w:type="spellEnd"/>
      <w:r w:rsidRPr="006E3D84">
        <w:rPr>
          <w:i/>
          <w:sz w:val="22"/>
          <w:szCs w:val="22"/>
          <w:lang w:val="en-CA" w:eastAsia="en-US"/>
        </w:rPr>
        <w:t xml:space="preserve"> educational experiences.</w:t>
      </w:r>
      <w:r w:rsidRPr="006E3D84">
        <w:rPr>
          <w:sz w:val="22"/>
          <w:szCs w:val="22"/>
          <w:lang w:val="en-CA" w:eastAsia="en-US"/>
        </w:rPr>
        <w:t xml:space="preserve"> (Purser, Council of Europe, 2003)</w:t>
      </w:r>
    </w:p>
    <w:p w14:paraId="2772ED45" w14:textId="77777777" w:rsidR="009F2884" w:rsidRDefault="009F2884" w:rsidP="009F2884">
      <w:pPr>
        <w:pStyle w:val="Heading1"/>
        <w:spacing w:before="360"/>
      </w:pPr>
      <w:r>
        <w:t>Writing Aims</w:t>
      </w:r>
    </w:p>
    <w:p w14:paraId="7F053213" w14:textId="77777777" w:rsidR="009F2884" w:rsidRPr="009F2884" w:rsidRDefault="009F2884" w:rsidP="009F2884"/>
    <w:p w14:paraId="055F0415" w14:textId="1B618C90" w:rsidR="009F2884" w:rsidRPr="00256A32" w:rsidRDefault="009F2884" w:rsidP="009F2884">
      <w:pPr>
        <w:rPr>
          <w:rFonts w:ascii="Times" w:hAnsi="Times"/>
          <w:lang w:val="en-CA" w:eastAsia="en-US"/>
        </w:rPr>
      </w:pPr>
      <w:r>
        <w:t>Aims are usually expressed from the viewpoint of the teacher – what the teacher is trying to achieve. </w:t>
      </w:r>
      <w:r w:rsidR="00256A32">
        <w:t>This is your opportunity to really express your hopes, dreams, and aspirations. Aims can be more vague and aspirational then learning outcomes. Learning outcome get much more specific so we can use them to help design powerful assessment strategies and select the appropriate teaching and learning activities that will help student be ready to show us they know. When designing instructional material, you need to be clear about why you are covering a particular topic, where you will end up (the aim), and what new knowledge and skills participants will gain as a result of the instruction (the learning outcomes).</w:t>
      </w:r>
    </w:p>
    <w:p w14:paraId="55ED81EB" w14:textId="77777777" w:rsidR="00256A32" w:rsidRDefault="00256A32" w:rsidP="009F2884"/>
    <w:p w14:paraId="292C52CD" w14:textId="13FD8A87" w:rsidR="009F2884" w:rsidRDefault="00256A32" w:rsidP="009F2884">
      <w:r>
        <w:t xml:space="preserve">It is helpful to start an Aim </w:t>
      </w:r>
      <w:r w:rsidR="009F2884">
        <w:t>statement with a phrase such as “The aim of this module is to…”</w:t>
      </w:r>
    </w:p>
    <w:p w14:paraId="24714CA7" w14:textId="77777777" w:rsidR="009F2884" w:rsidRDefault="009F2884" w:rsidP="009F2884"/>
    <w:p w14:paraId="299675C4" w14:textId="77777777" w:rsidR="009F2884" w:rsidRDefault="009F2884" w:rsidP="009F2884">
      <w:r>
        <w:t>Here’s an example:</w:t>
      </w:r>
    </w:p>
    <w:p w14:paraId="0C30A48B" w14:textId="77777777" w:rsidR="009F2884" w:rsidRDefault="009F2884" w:rsidP="009F2884">
      <w:pPr>
        <w:ind w:left="450"/>
      </w:pPr>
      <w:r>
        <w:t>The aim of this section is to foster an appreciation of the benefits of aims and develop skills in writing them.</w:t>
      </w:r>
    </w:p>
    <w:p w14:paraId="41250EC9" w14:textId="77777777" w:rsidR="009F2884" w:rsidRDefault="009F2884" w:rsidP="009F2884"/>
    <w:p w14:paraId="45B507E4" w14:textId="77777777" w:rsidR="009F2884" w:rsidRDefault="009F2884" w:rsidP="009F2884">
      <w:r>
        <w:t>This aim states</w:t>
      </w:r>
    </w:p>
    <w:p w14:paraId="4CFC8B9F" w14:textId="77777777" w:rsidR="009F2884" w:rsidRDefault="009F2884" w:rsidP="009F2884">
      <w:pPr>
        <w:pStyle w:val="ListParagraph"/>
        <w:numPr>
          <w:ilvl w:val="1"/>
          <w:numId w:val="1"/>
        </w:numPr>
        <w:ind w:left="810"/>
      </w:pPr>
      <w:proofErr w:type="gramStart"/>
      <w:r>
        <w:t>what</w:t>
      </w:r>
      <w:proofErr w:type="gramEnd"/>
      <w:r>
        <w:t xml:space="preserve"> the module aspires to achieve: ‘foster an appreciation of’</w:t>
      </w:r>
    </w:p>
    <w:p w14:paraId="0F852BC8" w14:textId="77777777" w:rsidR="009F2884" w:rsidRDefault="009F2884" w:rsidP="009F2884">
      <w:pPr>
        <w:pStyle w:val="ListParagraph"/>
        <w:numPr>
          <w:ilvl w:val="1"/>
          <w:numId w:val="1"/>
        </w:numPr>
        <w:ind w:left="810"/>
      </w:pPr>
      <w:proofErr w:type="gramStart"/>
      <w:r>
        <w:t>the</w:t>
      </w:r>
      <w:proofErr w:type="gramEnd"/>
      <w:r>
        <w:t xml:space="preserve"> underlying value: ‘the benefits’</w:t>
      </w:r>
    </w:p>
    <w:p w14:paraId="02ED430B" w14:textId="77777777" w:rsidR="009F2884" w:rsidRDefault="009F2884" w:rsidP="009F2884">
      <w:pPr>
        <w:pStyle w:val="ListParagraph"/>
        <w:numPr>
          <w:ilvl w:val="1"/>
          <w:numId w:val="1"/>
        </w:numPr>
        <w:ind w:left="810"/>
      </w:pPr>
      <w:proofErr w:type="gramStart"/>
      <w:r>
        <w:t>how</w:t>
      </w:r>
      <w:proofErr w:type="gramEnd"/>
      <w:r>
        <w:t xml:space="preserve"> this will be achieved: ‘develop skills in writing them’.</w:t>
      </w:r>
    </w:p>
    <w:p w14:paraId="6331B6FD" w14:textId="77777777" w:rsidR="009F2884" w:rsidRDefault="009F2884" w:rsidP="009F2884"/>
    <w:p w14:paraId="0545F862" w14:textId="77777777" w:rsidR="009F2884" w:rsidRDefault="009F2884" w:rsidP="009F2884">
      <w:r>
        <w:t>Some useful words for writing aims</w:t>
      </w:r>
    </w:p>
    <w:p w14:paraId="6856845E" w14:textId="77777777" w:rsidR="009F2884" w:rsidRDefault="009F2884" w:rsidP="009F2884">
      <w:pPr>
        <w:pStyle w:val="ListParagraph"/>
        <w:numPr>
          <w:ilvl w:val="1"/>
          <w:numId w:val="2"/>
        </w:numPr>
        <w:ind w:left="810"/>
      </w:pPr>
      <w:proofErr w:type="gramStart"/>
      <w:r>
        <w:t>to</w:t>
      </w:r>
      <w:proofErr w:type="gramEnd"/>
      <w:r>
        <w:t xml:space="preserve"> raise awareness of…</w:t>
      </w:r>
    </w:p>
    <w:p w14:paraId="5A20EFE6" w14:textId="77777777" w:rsidR="009F2884" w:rsidRDefault="009F2884" w:rsidP="009F2884">
      <w:pPr>
        <w:pStyle w:val="ListParagraph"/>
        <w:numPr>
          <w:ilvl w:val="1"/>
          <w:numId w:val="2"/>
        </w:numPr>
        <w:ind w:left="810"/>
      </w:pPr>
      <w:proofErr w:type="gramStart"/>
      <w:r>
        <w:t>to</w:t>
      </w:r>
      <w:proofErr w:type="gramEnd"/>
      <w:r>
        <w:t xml:space="preserve"> foster curiosity about…</w:t>
      </w:r>
    </w:p>
    <w:p w14:paraId="3CA03E05" w14:textId="77777777" w:rsidR="009F2884" w:rsidRDefault="009F2884" w:rsidP="009F2884">
      <w:pPr>
        <w:pStyle w:val="ListParagraph"/>
        <w:numPr>
          <w:ilvl w:val="1"/>
          <w:numId w:val="2"/>
        </w:numPr>
        <w:ind w:left="810"/>
      </w:pPr>
      <w:proofErr w:type="gramStart"/>
      <w:r>
        <w:t>to</w:t>
      </w:r>
      <w:proofErr w:type="gramEnd"/>
      <w:r>
        <w:t xml:space="preserve"> develop skills necessary for…</w:t>
      </w:r>
    </w:p>
    <w:p w14:paraId="6A781C22" w14:textId="77777777" w:rsidR="009F2884" w:rsidRDefault="009F2884" w:rsidP="009F2884">
      <w:pPr>
        <w:pStyle w:val="ListParagraph"/>
        <w:numPr>
          <w:ilvl w:val="1"/>
          <w:numId w:val="2"/>
        </w:numPr>
        <w:ind w:left="810"/>
      </w:pPr>
      <w:proofErr w:type="gramStart"/>
      <w:r>
        <w:t>to</w:t>
      </w:r>
      <w:proofErr w:type="gramEnd"/>
      <w:r>
        <w:t xml:space="preserve"> help participants towards…</w:t>
      </w:r>
    </w:p>
    <w:p w14:paraId="1CDC27C9" w14:textId="77777777" w:rsidR="009F2884" w:rsidRDefault="009F2884" w:rsidP="009F2884">
      <w:pPr>
        <w:pStyle w:val="ListParagraph"/>
        <w:numPr>
          <w:ilvl w:val="1"/>
          <w:numId w:val="2"/>
        </w:numPr>
        <w:ind w:left="810"/>
      </w:pPr>
      <w:proofErr w:type="gramStart"/>
      <w:r>
        <w:t>to</w:t>
      </w:r>
      <w:proofErr w:type="gramEnd"/>
      <w:r>
        <w:t xml:space="preserve"> lead to an appreciation of…</w:t>
      </w:r>
    </w:p>
    <w:p w14:paraId="44EEFEEB" w14:textId="77777777" w:rsidR="009F2884" w:rsidRDefault="009F2884" w:rsidP="009F2884">
      <w:pPr>
        <w:pStyle w:val="ListParagraph"/>
        <w:numPr>
          <w:ilvl w:val="1"/>
          <w:numId w:val="2"/>
        </w:numPr>
        <w:ind w:left="810"/>
      </w:pPr>
      <w:proofErr w:type="gramStart"/>
      <w:r>
        <w:t>to</w:t>
      </w:r>
      <w:proofErr w:type="gramEnd"/>
      <w:r>
        <w:t xml:space="preserve"> encourage commitment to…</w:t>
      </w:r>
    </w:p>
    <w:p w14:paraId="1FB6605B" w14:textId="77777777" w:rsidR="009F2884" w:rsidRDefault="009F2884" w:rsidP="009F2884">
      <w:pPr>
        <w:pStyle w:val="ListParagraph"/>
        <w:numPr>
          <w:ilvl w:val="1"/>
          <w:numId w:val="2"/>
        </w:numPr>
        <w:ind w:left="810"/>
      </w:pPr>
      <w:proofErr w:type="gramStart"/>
      <w:r>
        <w:t>to</w:t>
      </w:r>
      <w:proofErr w:type="gramEnd"/>
      <w:r>
        <w:t xml:space="preserve"> develop interest in…</w:t>
      </w:r>
    </w:p>
    <w:p w14:paraId="329B3483" w14:textId="77777777" w:rsidR="009F2884" w:rsidRDefault="009F2884" w:rsidP="009F2884">
      <w:pPr>
        <w:pStyle w:val="ListParagraph"/>
        <w:numPr>
          <w:ilvl w:val="1"/>
          <w:numId w:val="2"/>
        </w:numPr>
        <w:ind w:left="810"/>
      </w:pPr>
      <w:proofErr w:type="gramStart"/>
      <w:r>
        <w:t>to</w:t>
      </w:r>
      <w:proofErr w:type="gramEnd"/>
      <w:r>
        <w:t xml:space="preserve"> improve efficiency in…</w:t>
      </w:r>
    </w:p>
    <w:p w14:paraId="073A5AF0" w14:textId="77777777" w:rsidR="009F2884" w:rsidRDefault="009F2884" w:rsidP="009F2884">
      <w:pPr>
        <w:pStyle w:val="ListParagraph"/>
        <w:numPr>
          <w:ilvl w:val="1"/>
          <w:numId w:val="2"/>
        </w:numPr>
        <w:ind w:left="810"/>
      </w:pPr>
      <w:proofErr w:type="gramStart"/>
      <w:r>
        <w:t>to</w:t>
      </w:r>
      <w:proofErr w:type="gramEnd"/>
      <w:r>
        <w:t xml:space="preserve"> enhance skill in…</w:t>
      </w:r>
    </w:p>
    <w:p w14:paraId="76A011B4" w14:textId="77777777" w:rsidR="00986CC8" w:rsidRDefault="00986CC8"/>
    <w:p w14:paraId="72B9D26B" w14:textId="205994C2" w:rsidR="00986CC8" w:rsidRDefault="00986CC8" w:rsidP="00986CC8">
      <w:pPr>
        <w:pStyle w:val="Heading1"/>
      </w:pPr>
      <w:r>
        <w:lastRenderedPageBreak/>
        <w:t>Aim Activity</w:t>
      </w:r>
      <w:r>
        <w:br/>
      </w:r>
    </w:p>
    <w:p w14:paraId="17B25DA2" w14:textId="30BEC953" w:rsidR="00986CC8" w:rsidRDefault="00986CC8" w:rsidP="00986CC8">
      <w:r>
        <w:t>Select a course module to be the focus for completing the LO worksheet. First complete the section of LO worksheet on situational factors and then complete the second section where you compose Aim(s) for your selected module.</w:t>
      </w:r>
    </w:p>
    <w:p w14:paraId="64BF5864" w14:textId="75AD62C0" w:rsidR="009F2884" w:rsidRPr="00986CC8" w:rsidRDefault="009F2884" w:rsidP="00986CC8">
      <w:pPr>
        <w:pStyle w:val="Heading1"/>
      </w:pPr>
      <w:r>
        <w:t>Write Objectives or Learning Outcomes?</w:t>
      </w:r>
    </w:p>
    <w:p w14:paraId="1BAEDECE" w14:textId="77777777" w:rsidR="009F2884" w:rsidRDefault="009F2884" w:rsidP="009F2884"/>
    <w:p w14:paraId="65B6E4BE" w14:textId="32AFEDA0" w:rsidR="007524DC" w:rsidRDefault="009F2884" w:rsidP="003B7463">
      <w:r>
        <w:t>The terms Objectives and Learning Outcomes are often used to interchangeable, but we need to be careful. Objectives are sometime stated in term of teacher’s objective or learner’s objective. Learning Outcomes are always described in term of the learner and highlight the end state – the result of the lesson, module, course, or program. You can use either term but should be careful to keep</w:t>
      </w:r>
      <w:r w:rsidR="00256A32">
        <w:t xml:space="preserve"> your </w:t>
      </w:r>
      <w:r>
        <w:t>objectives learner focused. Use aims if you are</w:t>
      </w:r>
      <w:r w:rsidR="00256A32">
        <w:t xml:space="preserve"> talk about</w:t>
      </w:r>
      <w:r>
        <w:t xml:space="preserve"> teacher focused</w:t>
      </w:r>
      <w:r w:rsidR="00256A32">
        <w:t xml:space="preserve"> aspirations and outcomes</w:t>
      </w:r>
      <w:r>
        <w:t>.</w:t>
      </w:r>
    </w:p>
    <w:p w14:paraId="0B717A03" w14:textId="77777777" w:rsidR="003B7463" w:rsidRDefault="003B7463" w:rsidP="009F2884"/>
    <w:p w14:paraId="32806C0B" w14:textId="6ABF7A68" w:rsidR="009F2884" w:rsidRDefault="007524DC" w:rsidP="009F2884">
      <w:r>
        <w:t>Why go to the trouble of building</w:t>
      </w:r>
      <w:r w:rsidR="009F2884">
        <w:t xml:space="preserve"> objectives</w:t>
      </w:r>
      <w:r>
        <w:t>/outcomes</w:t>
      </w:r>
      <w:r w:rsidR="009F2884">
        <w:t>:</w:t>
      </w:r>
    </w:p>
    <w:p w14:paraId="03BDBCBD" w14:textId="77777777" w:rsidR="009F2884" w:rsidRDefault="00CB168F" w:rsidP="009F2884">
      <w:pPr>
        <w:pStyle w:val="ListParagraph"/>
        <w:numPr>
          <w:ilvl w:val="1"/>
          <w:numId w:val="4"/>
        </w:numPr>
        <w:ind w:left="810"/>
      </w:pPr>
      <w:r>
        <w:t>M</w:t>
      </w:r>
      <w:r w:rsidR="009F2884">
        <w:t>ake clear what is going to be covered</w:t>
      </w:r>
    </w:p>
    <w:p w14:paraId="070183BE" w14:textId="77777777" w:rsidR="003B7463" w:rsidRDefault="00CB168F" w:rsidP="003B7463">
      <w:pPr>
        <w:pStyle w:val="ListParagraph"/>
        <w:numPr>
          <w:ilvl w:val="1"/>
          <w:numId w:val="4"/>
        </w:numPr>
        <w:ind w:left="810"/>
      </w:pPr>
      <w:r>
        <w:t>S</w:t>
      </w:r>
      <w:r w:rsidR="009F2884">
        <w:t>ay what participants will be able to do as a result of the lesson</w:t>
      </w:r>
    </w:p>
    <w:p w14:paraId="5770FC96" w14:textId="6027B9E8" w:rsidR="009F2884" w:rsidRDefault="00CB168F" w:rsidP="003B7463">
      <w:pPr>
        <w:pStyle w:val="ListParagraph"/>
        <w:numPr>
          <w:ilvl w:val="1"/>
          <w:numId w:val="4"/>
        </w:numPr>
        <w:ind w:left="810"/>
      </w:pPr>
      <w:r>
        <w:t>W</w:t>
      </w:r>
      <w:r w:rsidR="009F2884">
        <w:t>hen presented at the start they point to learning goals and act as a learning contract</w:t>
      </w:r>
    </w:p>
    <w:p w14:paraId="2496D937" w14:textId="77777777" w:rsidR="009F2884" w:rsidRDefault="00CB168F" w:rsidP="009F2884">
      <w:pPr>
        <w:pStyle w:val="ListParagraph"/>
        <w:numPr>
          <w:ilvl w:val="1"/>
          <w:numId w:val="4"/>
        </w:numPr>
        <w:ind w:left="810"/>
      </w:pPr>
      <w:r>
        <w:t>P</w:t>
      </w:r>
      <w:r w:rsidR="009F2884">
        <w:t>rovide a benchmark against which learning can be assessed</w:t>
      </w:r>
    </w:p>
    <w:p w14:paraId="4A17DAD6" w14:textId="77777777" w:rsidR="009F2884" w:rsidRDefault="009F2884" w:rsidP="009F2884"/>
    <w:p w14:paraId="10332501" w14:textId="77777777" w:rsidR="009F2884" w:rsidRDefault="009F2884" w:rsidP="009F2884">
      <w:r>
        <w:t>Leaning Objectives and Learning Outcomes are expressed from the viewpoint of course participants.</w:t>
      </w:r>
    </w:p>
    <w:p w14:paraId="151F4200" w14:textId="77777777" w:rsidR="009F2884" w:rsidRDefault="009F2884" w:rsidP="009F2884"/>
    <w:p w14:paraId="3A9B3B96" w14:textId="345A897B" w:rsidR="009F2884" w:rsidRDefault="009F2884" w:rsidP="009F2884">
      <w:r>
        <w:t>Here’s an example.</w:t>
      </w:r>
    </w:p>
    <w:p w14:paraId="7049B1F2" w14:textId="77777777" w:rsidR="009F2884" w:rsidRDefault="009F2884" w:rsidP="009F2884">
      <w:pPr>
        <w:ind w:left="450"/>
      </w:pPr>
      <w:r>
        <w:t>At the end of this module participants will be able to</w:t>
      </w:r>
    </w:p>
    <w:p w14:paraId="563C838E" w14:textId="6B10247E" w:rsidR="009F2884" w:rsidRDefault="009F2884" w:rsidP="009F2884">
      <w:pPr>
        <w:pStyle w:val="ListParagraph"/>
        <w:numPr>
          <w:ilvl w:val="1"/>
          <w:numId w:val="3"/>
        </w:numPr>
        <w:ind w:left="810"/>
      </w:pPr>
      <w:r>
        <w:t>Appreciate the b</w:t>
      </w:r>
      <w:r w:rsidR="00E6387E">
        <w:t>enefits of establishing</w:t>
      </w:r>
      <w:r>
        <w:t xml:space="preserve"> objectives for a module</w:t>
      </w:r>
    </w:p>
    <w:p w14:paraId="6A8FB520" w14:textId="326792C1" w:rsidR="009F2884" w:rsidRDefault="009F2884" w:rsidP="009F2884">
      <w:pPr>
        <w:pStyle w:val="ListParagraph"/>
        <w:numPr>
          <w:ilvl w:val="1"/>
          <w:numId w:val="3"/>
        </w:numPr>
        <w:ind w:left="810"/>
      </w:pPr>
      <w:r>
        <w:t xml:space="preserve">List four elements of </w:t>
      </w:r>
      <w:r w:rsidR="00E6387E">
        <w:t>a well designed objective</w:t>
      </w:r>
    </w:p>
    <w:p w14:paraId="262484F6" w14:textId="55ECFE00" w:rsidR="009F2884" w:rsidRDefault="007524DC" w:rsidP="009F2884">
      <w:pPr>
        <w:pStyle w:val="ListParagraph"/>
        <w:numPr>
          <w:ilvl w:val="1"/>
          <w:numId w:val="3"/>
        </w:numPr>
        <w:ind w:left="810"/>
      </w:pPr>
      <w:r>
        <w:t>Recogniz</w:t>
      </w:r>
      <w:r w:rsidR="009F2884">
        <w:t>e these elements in an example</w:t>
      </w:r>
    </w:p>
    <w:p w14:paraId="0B0E8D44" w14:textId="77777777" w:rsidR="00741A58" w:rsidRDefault="00741A58" w:rsidP="00741A58">
      <w:pPr>
        <w:widowControl w:val="0"/>
      </w:pPr>
    </w:p>
    <w:p w14:paraId="1561A585" w14:textId="77777777" w:rsidR="007524DC" w:rsidRDefault="007524DC" w:rsidP="007524DC">
      <w:pPr>
        <w:widowControl w:val="0"/>
        <w:spacing w:line="260" w:lineRule="exact"/>
      </w:pPr>
      <w:r>
        <w:t xml:space="preserve">Written objectives are a vital part of instructional design because they provide the roadmap for designing and delivering curriculum.  </w:t>
      </w:r>
    </w:p>
    <w:p w14:paraId="56EB7C21" w14:textId="77777777" w:rsidR="00741A58" w:rsidRDefault="00741A58" w:rsidP="00741A58">
      <w:pPr>
        <w:widowControl w:val="0"/>
      </w:pPr>
    </w:p>
    <w:p w14:paraId="2305E58B" w14:textId="223BD777" w:rsidR="00741A58" w:rsidRPr="0083505C" w:rsidRDefault="00741A58" w:rsidP="00741A58">
      <w:pPr>
        <w:widowControl w:val="0"/>
        <w:rPr>
          <w:rFonts w:asciiTheme="majorHAnsi" w:hAnsiTheme="majorHAnsi"/>
          <w:b/>
          <w:color w:val="365F91" w:themeColor="accent1" w:themeShade="BF"/>
          <w:sz w:val="24"/>
          <w:szCs w:val="24"/>
        </w:rPr>
      </w:pPr>
      <w:r w:rsidRPr="0083505C">
        <w:rPr>
          <w:rFonts w:asciiTheme="majorHAnsi" w:hAnsiTheme="majorHAnsi"/>
          <w:b/>
          <w:color w:val="365F91" w:themeColor="accent1" w:themeShade="BF"/>
          <w:sz w:val="24"/>
          <w:szCs w:val="24"/>
        </w:rPr>
        <w:t>Characteristics of objectives</w:t>
      </w:r>
      <w:r w:rsidR="0083505C" w:rsidRPr="0083505C">
        <w:rPr>
          <w:rFonts w:asciiTheme="majorHAnsi" w:hAnsiTheme="majorHAnsi"/>
          <w:b/>
          <w:color w:val="365F91" w:themeColor="accent1" w:themeShade="BF"/>
          <w:sz w:val="24"/>
          <w:szCs w:val="24"/>
        </w:rPr>
        <w:t>/outcomes</w:t>
      </w:r>
    </w:p>
    <w:p w14:paraId="3443BA06" w14:textId="77777777" w:rsidR="00741A58" w:rsidRDefault="00741A58" w:rsidP="00741A58">
      <w:pPr>
        <w:widowControl w:val="0"/>
      </w:pPr>
    </w:p>
    <w:p w14:paraId="453167D9" w14:textId="45B42ACA" w:rsidR="00741A58" w:rsidRDefault="00741A58" w:rsidP="00741A58">
      <w:pPr>
        <w:pStyle w:val="ListParagraph"/>
        <w:widowControl w:val="0"/>
        <w:numPr>
          <w:ilvl w:val="0"/>
          <w:numId w:val="13"/>
        </w:numPr>
      </w:pPr>
      <w:r>
        <w:t>Observable and measurable</w:t>
      </w:r>
    </w:p>
    <w:p w14:paraId="0D39EABA" w14:textId="6E83D937" w:rsidR="00741A58" w:rsidRDefault="00741A58" w:rsidP="00741A58">
      <w:pPr>
        <w:pStyle w:val="ListParagraph"/>
        <w:widowControl w:val="0"/>
        <w:numPr>
          <w:ilvl w:val="0"/>
          <w:numId w:val="13"/>
        </w:numPr>
      </w:pPr>
      <w:r>
        <w:t>Results oriented / clearly written / specific</w:t>
      </w:r>
    </w:p>
    <w:p w14:paraId="0CA5790F" w14:textId="2AB8AED0" w:rsidR="00741A58" w:rsidRDefault="00741A58" w:rsidP="00741A58">
      <w:pPr>
        <w:pStyle w:val="ListParagraph"/>
        <w:widowControl w:val="0"/>
        <w:numPr>
          <w:ilvl w:val="0"/>
          <w:numId w:val="13"/>
        </w:numPr>
      </w:pPr>
      <w:r>
        <w:t>Communicate</w:t>
      </w:r>
      <w:r w:rsidR="007524DC">
        <w:t xml:space="preserve">s what </w:t>
      </w:r>
      <w:r>
        <w:t xml:space="preserve">a successful learning </w:t>
      </w:r>
      <w:r w:rsidR="00E6387E">
        <w:t>performance</w:t>
      </w:r>
      <w:r w:rsidR="007524DC">
        <w:t xml:space="preserve"> look like</w:t>
      </w:r>
    </w:p>
    <w:p w14:paraId="48891F38" w14:textId="65A2C1A0" w:rsidR="00E6387E" w:rsidRDefault="007524DC" w:rsidP="00E6387E">
      <w:pPr>
        <w:pStyle w:val="ListParagraph"/>
        <w:widowControl w:val="0"/>
        <w:numPr>
          <w:ilvl w:val="0"/>
          <w:numId w:val="13"/>
        </w:numPr>
      </w:pPr>
      <w:r>
        <w:t>There c</w:t>
      </w:r>
      <w:r w:rsidR="00E6387E">
        <w:t>an be different levels of LO’s</w:t>
      </w:r>
    </w:p>
    <w:p w14:paraId="1046AB29" w14:textId="3A156414" w:rsidR="00E6387E" w:rsidRDefault="00E6387E" w:rsidP="00E6387E">
      <w:pPr>
        <w:pStyle w:val="ListParagraph"/>
        <w:widowControl w:val="0"/>
        <w:numPr>
          <w:ilvl w:val="1"/>
          <w:numId w:val="13"/>
        </w:numPr>
      </w:pPr>
      <w:r>
        <w:t>Individual activity objectives</w:t>
      </w:r>
    </w:p>
    <w:p w14:paraId="5BD86205" w14:textId="2DA2F238" w:rsidR="00E6387E" w:rsidRDefault="007524DC" w:rsidP="00E6387E">
      <w:pPr>
        <w:pStyle w:val="ListParagraph"/>
        <w:widowControl w:val="0"/>
        <w:numPr>
          <w:ilvl w:val="1"/>
          <w:numId w:val="13"/>
        </w:numPr>
      </w:pPr>
      <w:r>
        <w:t>Larger t</w:t>
      </w:r>
      <w:r w:rsidR="00E6387E">
        <w:t>erminal</w:t>
      </w:r>
      <w:r w:rsidR="00741A58">
        <w:t xml:space="preserve"> objectives</w:t>
      </w:r>
      <w:r w:rsidR="00E6387E">
        <w:t xml:space="preserve"> (module, course, program)</w:t>
      </w:r>
    </w:p>
    <w:p w14:paraId="3D28B7BB" w14:textId="1172DE56" w:rsidR="00741A58" w:rsidRDefault="00E6387E" w:rsidP="00741A58">
      <w:pPr>
        <w:pStyle w:val="ListParagraph"/>
        <w:widowControl w:val="0"/>
        <w:numPr>
          <w:ilvl w:val="1"/>
          <w:numId w:val="13"/>
        </w:numPr>
      </w:pPr>
      <w:r>
        <w:t>Enabling</w:t>
      </w:r>
      <w:r w:rsidR="00741A58">
        <w:t xml:space="preserve"> objectives</w:t>
      </w:r>
      <w:r>
        <w:t xml:space="preserve"> (necessary prior knowledge or skills to be successful at next level of learning)</w:t>
      </w:r>
    </w:p>
    <w:p w14:paraId="49EF7F9E" w14:textId="77777777" w:rsidR="00E223DD" w:rsidRDefault="00E223DD" w:rsidP="007524DC">
      <w:pPr>
        <w:widowControl w:val="0"/>
      </w:pPr>
    </w:p>
    <w:p w14:paraId="72E12E00" w14:textId="6C7A6668" w:rsidR="00741A58" w:rsidRDefault="0083505C" w:rsidP="00741A58">
      <w:pPr>
        <w:widowControl w:val="0"/>
      </w:pPr>
      <w:r>
        <w:t>We will use the ABCD model to construct objectives/outcomes. ABCD objectives/o</w:t>
      </w:r>
      <w:r w:rsidR="007524DC">
        <w:t xml:space="preserve">utcomes should include 4 distinct components: Audience, Behavior, Condition, and Degree. </w:t>
      </w:r>
    </w:p>
    <w:p w14:paraId="43AEAF75" w14:textId="77777777" w:rsidR="00741A58" w:rsidRPr="00E223DD" w:rsidRDefault="00741A58" w:rsidP="00E223DD">
      <w:pPr>
        <w:pStyle w:val="Heading1"/>
        <w:spacing w:before="240"/>
      </w:pPr>
      <w:r w:rsidRPr="00E223DD">
        <w:t>4 Parts of an ABCD Objective</w:t>
      </w:r>
    </w:p>
    <w:p w14:paraId="1F8E0647" w14:textId="77777777" w:rsidR="00741A58" w:rsidRDefault="00741A58" w:rsidP="00741A58">
      <w:pPr>
        <w:widowControl w:val="0"/>
      </w:pPr>
    </w:p>
    <w:p w14:paraId="093DA243" w14:textId="61E68F00" w:rsidR="00741A58" w:rsidRPr="0083505C" w:rsidRDefault="00741A58" w:rsidP="0083505C">
      <w:pPr>
        <w:pStyle w:val="ListParagraph"/>
        <w:widowControl w:val="0"/>
        <w:numPr>
          <w:ilvl w:val="0"/>
          <w:numId w:val="15"/>
        </w:numPr>
        <w:ind w:hanging="180"/>
        <w:rPr>
          <w:rFonts w:asciiTheme="majorHAnsi" w:hAnsiTheme="majorHAnsi"/>
          <w:b/>
          <w:color w:val="365F91" w:themeColor="accent1" w:themeShade="BF"/>
        </w:rPr>
      </w:pPr>
      <w:r w:rsidRPr="0083505C">
        <w:rPr>
          <w:rFonts w:asciiTheme="majorHAnsi" w:hAnsiTheme="majorHAnsi"/>
          <w:b/>
          <w:color w:val="365F91" w:themeColor="accent1" w:themeShade="BF"/>
        </w:rPr>
        <w:t>Audience</w:t>
      </w:r>
    </w:p>
    <w:p w14:paraId="71EE24EF" w14:textId="33BDEAD2" w:rsidR="00741A58" w:rsidRPr="0083505C" w:rsidRDefault="00741A58" w:rsidP="0083505C">
      <w:pPr>
        <w:pStyle w:val="ListParagraph"/>
        <w:widowControl w:val="0"/>
        <w:numPr>
          <w:ilvl w:val="0"/>
          <w:numId w:val="15"/>
        </w:numPr>
        <w:ind w:hanging="180"/>
        <w:rPr>
          <w:rFonts w:asciiTheme="majorHAnsi" w:hAnsiTheme="majorHAnsi"/>
          <w:b/>
          <w:color w:val="365F91" w:themeColor="accent1" w:themeShade="BF"/>
        </w:rPr>
      </w:pPr>
      <w:r w:rsidRPr="0083505C">
        <w:rPr>
          <w:rFonts w:asciiTheme="majorHAnsi" w:hAnsiTheme="majorHAnsi"/>
          <w:b/>
          <w:color w:val="365F91" w:themeColor="accent1" w:themeShade="BF"/>
        </w:rPr>
        <w:t>Behavior</w:t>
      </w:r>
    </w:p>
    <w:p w14:paraId="571120BF" w14:textId="2A5826EB" w:rsidR="00741A58" w:rsidRPr="0083505C" w:rsidRDefault="00741A58" w:rsidP="0083505C">
      <w:pPr>
        <w:pStyle w:val="ListParagraph"/>
        <w:widowControl w:val="0"/>
        <w:numPr>
          <w:ilvl w:val="0"/>
          <w:numId w:val="15"/>
        </w:numPr>
        <w:ind w:hanging="180"/>
        <w:rPr>
          <w:rFonts w:asciiTheme="majorHAnsi" w:hAnsiTheme="majorHAnsi"/>
          <w:b/>
          <w:color w:val="365F91" w:themeColor="accent1" w:themeShade="BF"/>
        </w:rPr>
      </w:pPr>
      <w:r w:rsidRPr="0083505C">
        <w:rPr>
          <w:rFonts w:asciiTheme="majorHAnsi" w:hAnsiTheme="majorHAnsi"/>
          <w:b/>
          <w:color w:val="365F91" w:themeColor="accent1" w:themeShade="BF"/>
        </w:rPr>
        <w:t>Condition</w:t>
      </w:r>
    </w:p>
    <w:p w14:paraId="47221E3F" w14:textId="4BA20F36" w:rsidR="00741A58" w:rsidRPr="0083505C" w:rsidRDefault="00741A58" w:rsidP="0083505C">
      <w:pPr>
        <w:pStyle w:val="ListParagraph"/>
        <w:widowControl w:val="0"/>
        <w:numPr>
          <w:ilvl w:val="0"/>
          <w:numId w:val="15"/>
        </w:numPr>
        <w:ind w:hanging="180"/>
        <w:rPr>
          <w:rFonts w:asciiTheme="majorHAnsi" w:hAnsiTheme="majorHAnsi"/>
          <w:b/>
          <w:color w:val="365F91" w:themeColor="accent1" w:themeShade="BF"/>
        </w:rPr>
      </w:pPr>
      <w:r w:rsidRPr="0083505C">
        <w:rPr>
          <w:rFonts w:asciiTheme="majorHAnsi" w:hAnsiTheme="majorHAnsi"/>
          <w:b/>
          <w:color w:val="365F91" w:themeColor="accent1" w:themeShade="BF"/>
        </w:rPr>
        <w:t>Degree</w:t>
      </w:r>
    </w:p>
    <w:p w14:paraId="02EF2F15" w14:textId="77777777" w:rsidR="00741A58" w:rsidRDefault="00741A58" w:rsidP="00741A58">
      <w:pPr>
        <w:widowControl w:val="0"/>
      </w:pPr>
    </w:p>
    <w:p w14:paraId="5BA9B1C6" w14:textId="118B887D" w:rsidR="00741A58" w:rsidRDefault="007524DC" w:rsidP="007524DC">
      <w:pPr>
        <w:pStyle w:val="ListParagraph"/>
        <w:widowControl w:val="0"/>
        <w:ind w:left="180"/>
      </w:pPr>
      <w:r>
        <w:t>*An</w:t>
      </w:r>
      <w:r w:rsidR="00741A58">
        <w:t xml:space="preserve"> objective does not have to be written in this order (ABCD), but it should contain all of these elements</w:t>
      </w:r>
    </w:p>
    <w:p w14:paraId="1815E2BB" w14:textId="77777777" w:rsidR="00741A58" w:rsidRDefault="00741A58" w:rsidP="00741A58">
      <w:pPr>
        <w:widowControl w:val="0"/>
      </w:pPr>
    </w:p>
    <w:p w14:paraId="1AA7E5B2" w14:textId="77777777" w:rsidR="00741A58" w:rsidRPr="0083505C" w:rsidRDefault="00741A58" w:rsidP="00741A58">
      <w:pPr>
        <w:widowControl w:val="0"/>
        <w:rPr>
          <w:rFonts w:asciiTheme="majorHAnsi" w:hAnsiTheme="majorHAnsi"/>
          <w:b/>
          <w:color w:val="365F91" w:themeColor="accent1" w:themeShade="BF"/>
          <w:u w:val="single"/>
        </w:rPr>
      </w:pPr>
      <w:r w:rsidRPr="0083505C">
        <w:rPr>
          <w:rFonts w:asciiTheme="majorHAnsi" w:hAnsiTheme="majorHAnsi"/>
          <w:b/>
          <w:color w:val="365F91" w:themeColor="accent1" w:themeShade="BF"/>
          <w:u w:val="single"/>
        </w:rPr>
        <w:t>Audience</w:t>
      </w:r>
    </w:p>
    <w:p w14:paraId="36239543" w14:textId="77777777" w:rsidR="00741A58" w:rsidRDefault="00741A58" w:rsidP="00741A58">
      <w:pPr>
        <w:widowControl w:val="0"/>
      </w:pPr>
    </w:p>
    <w:p w14:paraId="0E21FCA4" w14:textId="55A83DDB" w:rsidR="00741A58" w:rsidRDefault="00741A58" w:rsidP="0083505C">
      <w:pPr>
        <w:pStyle w:val="ListParagraph"/>
        <w:widowControl w:val="0"/>
        <w:numPr>
          <w:ilvl w:val="0"/>
          <w:numId w:val="16"/>
        </w:numPr>
        <w:ind w:left="360" w:hanging="180"/>
      </w:pPr>
      <w:r>
        <w:t>Describe the intended learner or end user of the instruction</w:t>
      </w:r>
    </w:p>
    <w:p w14:paraId="6462BD41" w14:textId="77777777" w:rsidR="00741A58" w:rsidRDefault="00741A58" w:rsidP="00741A58">
      <w:pPr>
        <w:widowControl w:val="0"/>
      </w:pPr>
    </w:p>
    <w:p w14:paraId="0EC2276A" w14:textId="04197945" w:rsidR="0083505C" w:rsidRDefault="00741A58" w:rsidP="0083505C">
      <w:pPr>
        <w:pStyle w:val="ListParagraph"/>
        <w:widowControl w:val="0"/>
        <w:ind w:left="360"/>
      </w:pPr>
      <w:r>
        <w:t>Example</w:t>
      </w:r>
      <w:r w:rsidR="0083505C">
        <w:t>s</w:t>
      </w:r>
      <w:r>
        <w:t xml:space="preserve"> </w:t>
      </w:r>
    </w:p>
    <w:p w14:paraId="0A58CAF3" w14:textId="496EBFEF" w:rsidR="00741A58" w:rsidRDefault="00741A58" w:rsidP="0083505C">
      <w:pPr>
        <w:pStyle w:val="ListParagraph"/>
        <w:widowControl w:val="0"/>
        <w:numPr>
          <w:ilvl w:val="1"/>
          <w:numId w:val="16"/>
        </w:numPr>
        <w:ind w:left="990" w:hanging="270"/>
      </w:pPr>
      <w:r>
        <w:t>The paramedic refresher participant…</w:t>
      </w:r>
    </w:p>
    <w:p w14:paraId="29671DF1" w14:textId="2EE3979A" w:rsidR="00741A58" w:rsidRDefault="00741A58" w:rsidP="0083505C">
      <w:pPr>
        <w:pStyle w:val="ListParagraph"/>
        <w:widowControl w:val="0"/>
        <w:numPr>
          <w:ilvl w:val="1"/>
          <w:numId w:val="16"/>
        </w:numPr>
        <w:ind w:left="990" w:hanging="270"/>
      </w:pPr>
      <w:r>
        <w:t>The EMT-B student…</w:t>
      </w:r>
    </w:p>
    <w:p w14:paraId="73F47200" w14:textId="6C3BCE40" w:rsidR="00741A58" w:rsidRDefault="00741A58" w:rsidP="0083505C">
      <w:pPr>
        <w:pStyle w:val="ListParagraph"/>
        <w:widowControl w:val="0"/>
        <w:numPr>
          <w:ilvl w:val="1"/>
          <w:numId w:val="16"/>
        </w:numPr>
        <w:ind w:left="990" w:hanging="270"/>
      </w:pPr>
      <w:r>
        <w:t xml:space="preserve">The </w:t>
      </w:r>
      <w:proofErr w:type="spellStart"/>
      <w:r>
        <w:t>prehospital</w:t>
      </w:r>
      <w:proofErr w:type="spellEnd"/>
      <w:r>
        <w:t xml:space="preserve"> care provider attending this seminar… </w:t>
      </w:r>
    </w:p>
    <w:p w14:paraId="03C666D6" w14:textId="77777777" w:rsidR="00741A58" w:rsidRDefault="00741A58" w:rsidP="00741A58">
      <w:pPr>
        <w:widowControl w:val="0"/>
      </w:pPr>
    </w:p>
    <w:p w14:paraId="6D63C488" w14:textId="2689F166" w:rsidR="00741A58" w:rsidRPr="0083505C" w:rsidRDefault="00741A58" w:rsidP="00741A58">
      <w:pPr>
        <w:widowControl w:val="0"/>
        <w:rPr>
          <w:rFonts w:asciiTheme="majorHAnsi" w:hAnsiTheme="majorHAnsi"/>
          <w:b/>
          <w:color w:val="365F91" w:themeColor="accent1" w:themeShade="BF"/>
          <w:u w:val="single"/>
        </w:rPr>
      </w:pPr>
      <w:r w:rsidRPr="0083505C">
        <w:rPr>
          <w:rFonts w:asciiTheme="majorHAnsi" w:hAnsiTheme="majorHAnsi"/>
          <w:b/>
          <w:color w:val="365F91" w:themeColor="accent1" w:themeShade="BF"/>
          <w:u w:val="single"/>
        </w:rPr>
        <w:t>Behavio</w:t>
      </w:r>
      <w:r w:rsidR="00E223DD" w:rsidRPr="0083505C">
        <w:rPr>
          <w:rFonts w:asciiTheme="majorHAnsi" w:hAnsiTheme="majorHAnsi"/>
          <w:b/>
          <w:color w:val="365F91" w:themeColor="accent1" w:themeShade="BF"/>
          <w:u w:val="single"/>
        </w:rPr>
        <w:t>u</w:t>
      </w:r>
      <w:r w:rsidRPr="0083505C">
        <w:rPr>
          <w:rFonts w:asciiTheme="majorHAnsi" w:hAnsiTheme="majorHAnsi"/>
          <w:b/>
          <w:color w:val="365F91" w:themeColor="accent1" w:themeShade="BF"/>
          <w:u w:val="single"/>
        </w:rPr>
        <w:t>r</w:t>
      </w:r>
    </w:p>
    <w:p w14:paraId="2777765E" w14:textId="77777777" w:rsidR="00741A58" w:rsidRDefault="00741A58" w:rsidP="00741A58">
      <w:pPr>
        <w:widowControl w:val="0"/>
      </w:pPr>
    </w:p>
    <w:p w14:paraId="2D04A96D" w14:textId="5F486FF6" w:rsidR="00741A58" w:rsidRDefault="00741A58" w:rsidP="0083505C">
      <w:pPr>
        <w:pStyle w:val="ListParagraph"/>
        <w:widowControl w:val="0"/>
        <w:numPr>
          <w:ilvl w:val="0"/>
          <w:numId w:val="17"/>
        </w:numPr>
        <w:ind w:hanging="180"/>
      </w:pPr>
      <w:r>
        <w:t>Describes learner capability</w:t>
      </w:r>
    </w:p>
    <w:p w14:paraId="4E1AE9E2" w14:textId="2AF095F0" w:rsidR="00741A58" w:rsidRDefault="00741A58" w:rsidP="0083505C">
      <w:pPr>
        <w:pStyle w:val="ListParagraph"/>
        <w:widowControl w:val="0"/>
        <w:numPr>
          <w:ilvl w:val="0"/>
          <w:numId w:val="17"/>
        </w:numPr>
        <w:ind w:hanging="180"/>
      </w:pPr>
      <w:r>
        <w:t xml:space="preserve">Must be observable and measurable </w:t>
      </w:r>
    </w:p>
    <w:p w14:paraId="748483AF" w14:textId="17BD3718" w:rsidR="00741A58" w:rsidRDefault="00741A58" w:rsidP="0083505C">
      <w:pPr>
        <w:pStyle w:val="ListParagraph"/>
        <w:widowControl w:val="0"/>
        <w:numPr>
          <w:ilvl w:val="0"/>
          <w:numId w:val="17"/>
        </w:numPr>
        <w:ind w:hanging="180"/>
      </w:pPr>
      <w:r>
        <w:t>If it is a skill, it should be a real world skill</w:t>
      </w:r>
    </w:p>
    <w:p w14:paraId="527C237B" w14:textId="21388C49" w:rsidR="00741A58" w:rsidRDefault="00741A58" w:rsidP="0083505C">
      <w:pPr>
        <w:pStyle w:val="ListParagraph"/>
        <w:widowControl w:val="0"/>
        <w:numPr>
          <w:ilvl w:val="0"/>
          <w:numId w:val="17"/>
        </w:numPr>
        <w:ind w:hanging="180"/>
      </w:pPr>
      <w:r>
        <w:t xml:space="preserve">The “behavior” can include demonstration of knowledge or skills in any of the domains of learning: cognitive, psychomotor, affective, or interpersonal </w:t>
      </w:r>
    </w:p>
    <w:p w14:paraId="7F69F6FA" w14:textId="77777777" w:rsidR="00741A58" w:rsidRDefault="00741A58" w:rsidP="00741A58">
      <w:pPr>
        <w:widowControl w:val="0"/>
      </w:pPr>
    </w:p>
    <w:p w14:paraId="663AD1D5" w14:textId="3C811810" w:rsidR="0083505C" w:rsidRDefault="0083505C" w:rsidP="0083505C">
      <w:pPr>
        <w:widowControl w:val="0"/>
        <w:ind w:left="360"/>
      </w:pPr>
      <w:r>
        <w:t>Examples</w:t>
      </w:r>
      <w:r w:rsidR="00741A58">
        <w:t xml:space="preserve"> </w:t>
      </w:r>
    </w:p>
    <w:p w14:paraId="4249FB00" w14:textId="77777777" w:rsidR="0083505C" w:rsidRDefault="00741A58" w:rsidP="0083505C">
      <w:pPr>
        <w:pStyle w:val="ListParagraph"/>
        <w:widowControl w:val="0"/>
        <w:numPr>
          <w:ilvl w:val="0"/>
          <w:numId w:val="22"/>
        </w:numPr>
        <w:ind w:left="900" w:hanging="180"/>
      </w:pPr>
      <w:proofErr w:type="gramStart"/>
      <w:r>
        <w:t>should</w:t>
      </w:r>
      <w:proofErr w:type="gramEnd"/>
      <w:r>
        <w:t xml:space="preserve"> be able to write a report…</w:t>
      </w:r>
    </w:p>
    <w:p w14:paraId="0E56321B" w14:textId="2B2F143B" w:rsidR="00741A58" w:rsidRDefault="00741A58" w:rsidP="0083505C">
      <w:pPr>
        <w:pStyle w:val="ListParagraph"/>
        <w:widowControl w:val="0"/>
        <w:numPr>
          <w:ilvl w:val="0"/>
          <w:numId w:val="22"/>
        </w:numPr>
        <w:ind w:left="900" w:hanging="180"/>
      </w:pPr>
      <w:proofErr w:type="gramStart"/>
      <w:r>
        <w:t>should</w:t>
      </w:r>
      <w:proofErr w:type="gramEnd"/>
      <w:r>
        <w:t xml:space="preserve"> be able to describe the steps…</w:t>
      </w:r>
    </w:p>
    <w:p w14:paraId="1BCCED09" w14:textId="77777777" w:rsidR="00741A58" w:rsidRDefault="00741A58" w:rsidP="00741A58">
      <w:pPr>
        <w:widowControl w:val="0"/>
      </w:pPr>
    </w:p>
    <w:p w14:paraId="72373A4E" w14:textId="77777777" w:rsidR="00741A58" w:rsidRDefault="00741A58" w:rsidP="00741A58">
      <w:pPr>
        <w:widowControl w:val="0"/>
      </w:pPr>
    </w:p>
    <w:p w14:paraId="4BC4A850" w14:textId="77777777" w:rsidR="00741A58" w:rsidRPr="0083505C" w:rsidRDefault="00741A58" w:rsidP="00741A58">
      <w:pPr>
        <w:widowControl w:val="0"/>
        <w:rPr>
          <w:rFonts w:asciiTheme="majorHAnsi" w:hAnsiTheme="majorHAnsi"/>
          <w:b/>
          <w:color w:val="365F91" w:themeColor="accent1" w:themeShade="BF"/>
          <w:u w:val="single"/>
        </w:rPr>
      </w:pPr>
      <w:r w:rsidRPr="0083505C">
        <w:rPr>
          <w:rFonts w:asciiTheme="majorHAnsi" w:hAnsiTheme="majorHAnsi"/>
          <w:b/>
          <w:color w:val="365F91" w:themeColor="accent1" w:themeShade="BF"/>
          <w:u w:val="single"/>
        </w:rPr>
        <w:t>Condition</w:t>
      </w:r>
    </w:p>
    <w:p w14:paraId="5279E725" w14:textId="77777777" w:rsidR="00741A58" w:rsidRDefault="00741A58" w:rsidP="00741A58">
      <w:pPr>
        <w:widowControl w:val="0"/>
      </w:pPr>
    </w:p>
    <w:p w14:paraId="4FFEC4E0" w14:textId="460E8202" w:rsidR="00741A58" w:rsidRDefault="00741A58" w:rsidP="0083505C">
      <w:pPr>
        <w:pStyle w:val="ListParagraph"/>
        <w:widowControl w:val="0"/>
        <w:numPr>
          <w:ilvl w:val="0"/>
          <w:numId w:val="20"/>
        </w:numPr>
        <w:ind w:hanging="270"/>
      </w:pPr>
      <w:r>
        <w:t xml:space="preserve">Equipment or tools that may (or may not) be utilized in completion of the behavior </w:t>
      </w:r>
    </w:p>
    <w:p w14:paraId="7BD3B491" w14:textId="6FFEF3BC" w:rsidR="00741A58" w:rsidRDefault="00741A58" w:rsidP="0083505C">
      <w:pPr>
        <w:pStyle w:val="ListParagraph"/>
        <w:widowControl w:val="0"/>
        <w:numPr>
          <w:ilvl w:val="0"/>
          <w:numId w:val="20"/>
        </w:numPr>
        <w:ind w:hanging="270"/>
      </w:pPr>
      <w:r>
        <w:t xml:space="preserve">Environmental conditions may also be included </w:t>
      </w:r>
    </w:p>
    <w:p w14:paraId="03C30DCC" w14:textId="77777777" w:rsidR="00741A58" w:rsidRDefault="00741A58" w:rsidP="00741A58">
      <w:pPr>
        <w:widowControl w:val="0"/>
      </w:pPr>
    </w:p>
    <w:p w14:paraId="6C6082D6" w14:textId="210CC9C9" w:rsidR="0083505C" w:rsidRDefault="0083505C" w:rsidP="0083505C">
      <w:pPr>
        <w:widowControl w:val="0"/>
        <w:ind w:left="360"/>
      </w:pPr>
      <w:r>
        <w:t>Examples</w:t>
      </w:r>
    </w:p>
    <w:p w14:paraId="304FE066" w14:textId="77777777" w:rsidR="0083505C" w:rsidRDefault="00741A58" w:rsidP="0083505C">
      <w:pPr>
        <w:pStyle w:val="ListParagraph"/>
        <w:widowControl w:val="0"/>
        <w:numPr>
          <w:ilvl w:val="0"/>
          <w:numId w:val="23"/>
        </w:numPr>
        <w:ind w:left="900" w:hanging="180"/>
      </w:pPr>
      <w:proofErr w:type="gramStart"/>
      <w:r>
        <w:t>given</w:t>
      </w:r>
      <w:proofErr w:type="gramEnd"/>
      <w:r>
        <w:t xml:space="preserve"> an oxygen wrench, regulator and D tank with oxygen…</w:t>
      </w:r>
    </w:p>
    <w:p w14:paraId="4826F97D" w14:textId="77777777" w:rsidR="0083505C" w:rsidRDefault="00741A58" w:rsidP="0083505C">
      <w:pPr>
        <w:pStyle w:val="ListParagraph"/>
        <w:widowControl w:val="0"/>
        <w:numPr>
          <w:ilvl w:val="0"/>
          <w:numId w:val="23"/>
        </w:numPr>
        <w:ind w:left="900" w:hanging="180"/>
      </w:pPr>
      <w:proofErr w:type="gramStart"/>
      <w:r>
        <w:t>given</w:t>
      </w:r>
      <w:proofErr w:type="gramEnd"/>
      <w:r>
        <w:t xml:space="preserve"> the complete works of William Shakespeare…</w:t>
      </w:r>
    </w:p>
    <w:p w14:paraId="0759914B" w14:textId="1A3E071B" w:rsidR="00741A58" w:rsidRDefault="00741A58" w:rsidP="0083505C">
      <w:pPr>
        <w:pStyle w:val="ListParagraph"/>
        <w:widowControl w:val="0"/>
        <w:numPr>
          <w:ilvl w:val="0"/>
          <w:numId w:val="23"/>
        </w:numPr>
        <w:ind w:left="900" w:hanging="180"/>
      </w:pPr>
      <w:proofErr w:type="gramStart"/>
      <w:r>
        <w:t>given</w:t>
      </w:r>
      <w:proofErr w:type="gramEnd"/>
      <w:r>
        <w:t xml:space="preserve"> the following environment: 10PM, snowing, temperature 0 degrees C…</w:t>
      </w:r>
    </w:p>
    <w:p w14:paraId="122790C3" w14:textId="77777777" w:rsidR="00741A58" w:rsidRDefault="00741A58" w:rsidP="00741A58">
      <w:pPr>
        <w:widowControl w:val="0"/>
      </w:pPr>
    </w:p>
    <w:p w14:paraId="12E94A41" w14:textId="77777777" w:rsidR="00741A58" w:rsidRPr="0083505C" w:rsidRDefault="00741A58" w:rsidP="00741A58">
      <w:pPr>
        <w:widowControl w:val="0"/>
        <w:rPr>
          <w:rFonts w:asciiTheme="majorHAnsi" w:hAnsiTheme="majorHAnsi"/>
          <w:b/>
          <w:color w:val="365F91" w:themeColor="accent1" w:themeShade="BF"/>
          <w:u w:val="single"/>
        </w:rPr>
      </w:pPr>
      <w:r w:rsidRPr="0083505C">
        <w:rPr>
          <w:rFonts w:asciiTheme="majorHAnsi" w:hAnsiTheme="majorHAnsi"/>
          <w:b/>
          <w:color w:val="365F91" w:themeColor="accent1" w:themeShade="BF"/>
          <w:u w:val="single"/>
        </w:rPr>
        <w:t>Degree</w:t>
      </w:r>
    </w:p>
    <w:p w14:paraId="1AD2690C" w14:textId="77777777" w:rsidR="00741A58" w:rsidRDefault="00741A58" w:rsidP="00741A58">
      <w:pPr>
        <w:widowControl w:val="0"/>
      </w:pPr>
    </w:p>
    <w:p w14:paraId="037F9E77" w14:textId="07DA02BC" w:rsidR="00741A58" w:rsidRDefault="00741A58" w:rsidP="0083505C">
      <w:pPr>
        <w:pStyle w:val="ListParagraph"/>
        <w:widowControl w:val="0"/>
        <w:numPr>
          <w:ilvl w:val="0"/>
          <w:numId w:val="21"/>
        </w:numPr>
        <w:ind w:left="630" w:hanging="270"/>
      </w:pPr>
      <w:r>
        <w:t xml:space="preserve">States the standard for acceptable performance (time, accuracy, proportion, quality, </w:t>
      </w:r>
      <w:proofErr w:type="spellStart"/>
      <w:r>
        <w:t>etc</w:t>
      </w:r>
      <w:proofErr w:type="spellEnd"/>
      <w:r>
        <w:t>)</w:t>
      </w:r>
    </w:p>
    <w:p w14:paraId="51EEE497" w14:textId="77777777" w:rsidR="00741A58" w:rsidRDefault="00741A58" w:rsidP="00741A58">
      <w:pPr>
        <w:widowControl w:val="0"/>
      </w:pPr>
    </w:p>
    <w:p w14:paraId="70DC511C" w14:textId="02A5EE34" w:rsidR="0083505C" w:rsidRDefault="00741A58" w:rsidP="0083505C">
      <w:pPr>
        <w:widowControl w:val="0"/>
        <w:ind w:left="360"/>
      </w:pPr>
      <w:r>
        <w:t>Example</w:t>
      </w:r>
      <w:r w:rsidR="0083505C">
        <w:t>s</w:t>
      </w:r>
    </w:p>
    <w:p w14:paraId="2377F791" w14:textId="77777777" w:rsidR="0083505C" w:rsidRDefault="00741A58" w:rsidP="0083505C">
      <w:pPr>
        <w:pStyle w:val="ListParagraph"/>
        <w:widowControl w:val="0"/>
        <w:numPr>
          <w:ilvl w:val="0"/>
          <w:numId w:val="21"/>
        </w:numPr>
        <w:ind w:hanging="180"/>
      </w:pPr>
      <w:proofErr w:type="gramStart"/>
      <w:r>
        <w:t>without</w:t>
      </w:r>
      <w:proofErr w:type="gramEnd"/>
      <w:r>
        <w:t xml:space="preserve"> error.</w:t>
      </w:r>
    </w:p>
    <w:p w14:paraId="5B8D8737" w14:textId="77777777" w:rsidR="0083505C" w:rsidRDefault="00741A58" w:rsidP="0083505C">
      <w:pPr>
        <w:pStyle w:val="ListParagraph"/>
        <w:widowControl w:val="0"/>
        <w:numPr>
          <w:ilvl w:val="0"/>
          <w:numId w:val="21"/>
        </w:numPr>
        <w:ind w:hanging="180"/>
      </w:pPr>
      <w:r>
        <w:t>9 out of 10 times.</w:t>
      </w:r>
    </w:p>
    <w:p w14:paraId="26331312" w14:textId="5F893C85" w:rsidR="00741A58" w:rsidRDefault="00741A58" w:rsidP="0083505C">
      <w:pPr>
        <w:pStyle w:val="ListParagraph"/>
        <w:widowControl w:val="0"/>
        <w:numPr>
          <w:ilvl w:val="0"/>
          <w:numId w:val="21"/>
        </w:numPr>
        <w:ind w:hanging="180"/>
      </w:pPr>
      <w:proofErr w:type="gramStart"/>
      <w:r>
        <w:t>within</w:t>
      </w:r>
      <w:proofErr w:type="gramEnd"/>
      <w:r>
        <w:t xml:space="preserve"> 60 seconds.</w:t>
      </w:r>
    </w:p>
    <w:p w14:paraId="66B0C532" w14:textId="77777777" w:rsidR="00E223DD" w:rsidRDefault="00E223DD" w:rsidP="00E223DD">
      <w:pPr>
        <w:widowControl w:val="0"/>
        <w:rPr>
          <w:b/>
        </w:rPr>
      </w:pPr>
    </w:p>
    <w:p w14:paraId="33FF97DF" w14:textId="77777777" w:rsidR="00E223DD" w:rsidRPr="00E6387E" w:rsidRDefault="00E223DD" w:rsidP="00E223DD">
      <w:pPr>
        <w:widowControl w:val="0"/>
        <w:rPr>
          <w:b/>
        </w:rPr>
      </w:pPr>
      <w:r>
        <w:rPr>
          <w:b/>
        </w:rPr>
        <w:t>ABCD Ex</w:t>
      </w:r>
      <w:r w:rsidRPr="00E6387E">
        <w:rPr>
          <w:b/>
        </w:rPr>
        <w:t>amples</w:t>
      </w:r>
    </w:p>
    <w:p w14:paraId="6F72246B" w14:textId="77777777" w:rsidR="00E223DD" w:rsidRDefault="00E223DD" w:rsidP="00E223DD">
      <w:pPr>
        <w:widowControl w:val="0"/>
      </w:pPr>
    </w:p>
    <w:p w14:paraId="08EC17FB" w14:textId="77777777" w:rsidR="00E223DD" w:rsidRDefault="00E223DD" w:rsidP="00E223DD">
      <w:pPr>
        <w:pStyle w:val="ListParagraph"/>
        <w:widowControl w:val="0"/>
        <w:numPr>
          <w:ilvl w:val="0"/>
          <w:numId w:val="14"/>
        </w:numPr>
      </w:pPr>
      <w:r>
        <w:t>Given a standard sentence, the English 101 student should be able to identify the noun and verb without error.</w:t>
      </w:r>
    </w:p>
    <w:p w14:paraId="6460BC71" w14:textId="77777777" w:rsidR="00E223DD" w:rsidRDefault="00E223DD" w:rsidP="00E223DD">
      <w:pPr>
        <w:widowControl w:val="0"/>
      </w:pPr>
    </w:p>
    <w:p w14:paraId="6E2A2718" w14:textId="77777777" w:rsidR="00E223DD" w:rsidRDefault="00E223DD" w:rsidP="00E223DD">
      <w:pPr>
        <w:pStyle w:val="ListParagraph"/>
        <w:widowControl w:val="0"/>
        <w:numPr>
          <w:ilvl w:val="0"/>
          <w:numId w:val="14"/>
        </w:numPr>
      </w:pPr>
      <w:r>
        <w:t>Given an assortment of EMS equipment to pick from, the paramedic should be able to identify all of the equipment necessary to perform rapid sequence intubation without error.</w:t>
      </w:r>
    </w:p>
    <w:p w14:paraId="622AC112" w14:textId="77777777" w:rsidR="00E223DD" w:rsidRDefault="00E223DD" w:rsidP="00E223DD">
      <w:pPr>
        <w:widowControl w:val="0"/>
      </w:pPr>
    </w:p>
    <w:p w14:paraId="6BEA2AFD" w14:textId="33AF6976" w:rsidR="00E223DD" w:rsidRDefault="00E223DD" w:rsidP="00E223DD">
      <w:pPr>
        <w:pStyle w:val="ListParagraph"/>
        <w:widowControl w:val="0"/>
        <w:numPr>
          <w:ilvl w:val="0"/>
          <w:numId w:val="14"/>
        </w:numPr>
      </w:pPr>
      <w:r>
        <w:t xml:space="preserve">The EMT-B participant in this pediatric workshop should be able to identify at least 4 warning signs of possible child abuse from a family member’s interview that contains 5 warning signs.  </w:t>
      </w:r>
    </w:p>
    <w:p w14:paraId="4C756249" w14:textId="2672E21F" w:rsidR="00986CC8" w:rsidRDefault="00986CC8" w:rsidP="00986CC8">
      <w:pPr>
        <w:pStyle w:val="Heading1"/>
      </w:pPr>
      <w:r>
        <w:t xml:space="preserve">Learning Outcomes Activity </w:t>
      </w:r>
      <w:r>
        <w:br/>
      </w:r>
    </w:p>
    <w:p w14:paraId="4AC32925" w14:textId="76660E11" w:rsidR="00986CC8" w:rsidRDefault="00986CC8" w:rsidP="00986CC8">
      <w:r>
        <w:t>Using your selected course module continue the completion of the LO worksheet. Develop Learning Outcomes/Objectives for your module. If possible focus objectives on concrete action that show us the students know the abstract concept, rather than abstract concept directly. Objectives that focus more on concrete action are more readily turned into activities and assessments.</w:t>
      </w:r>
    </w:p>
    <w:p w14:paraId="5B01B44D" w14:textId="3C0E4C14" w:rsidR="008F1AA8" w:rsidRDefault="008F1AA8" w:rsidP="00986CC8">
      <w:pPr>
        <w:pStyle w:val="Heading1"/>
        <w:spacing w:before="360"/>
      </w:pPr>
      <w:r>
        <w:t>Competencies</w:t>
      </w:r>
    </w:p>
    <w:p w14:paraId="255C3E09" w14:textId="77777777" w:rsidR="005A0830" w:rsidRDefault="005A0830" w:rsidP="005A0830">
      <w:pPr>
        <w:pStyle w:val="Default"/>
      </w:pPr>
    </w:p>
    <w:p w14:paraId="5EC49418" w14:textId="4FD5920B" w:rsidR="005A0830" w:rsidRDefault="001369AC" w:rsidP="005A0830">
      <w:r>
        <w:t>Competency</w:t>
      </w:r>
      <w:r w:rsidR="005A0830">
        <w:t xml:space="preserve"> </w:t>
      </w:r>
      <w:r>
        <w:t xml:space="preserve">is a broader concept that </w:t>
      </w:r>
      <w:r w:rsidR="005A0830">
        <w:t>define</w:t>
      </w:r>
      <w:r>
        <w:t>s</w:t>
      </w:r>
      <w:r w:rsidR="005A0830">
        <w:t xml:space="preserve"> the applied skills and knowledge that people </w:t>
      </w:r>
      <w:r>
        <w:t>posses at the end of a program of training,</w:t>
      </w:r>
      <w:r w:rsidR="005A0830">
        <w:t xml:space="preserve"> </w:t>
      </w:r>
      <w:r>
        <w:t xml:space="preserve">competencies that will make them successful in the workplace. In contrast, </w:t>
      </w:r>
      <w:r w:rsidR="005A0830">
        <w:t>learning objectives</w:t>
      </w:r>
      <w:r>
        <w:t>/learning outcomes</w:t>
      </w:r>
      <w:r w:rsidR="005A0830">
        <w:t xml:space="preserve"> are specific to a course of instruction</w:t>
      </w:r>
      <w:r>
        <w:t xml:space="preserve"> and describe the specific learning results of that specific instruction - what can the students now do that they couldn’t do a beginning of instruction?</w:t>
      </w:r>
      <w:r w:rsidR="005A0830">
        <w:t xml:space="preserve"> Competencies are of the descriptors </w:t>
      </w:r>
      <w:r>
        <w:t>a</w:t>
      </w:r>
      <w:r w:rsidR="005A0830">
        <w:t>ccreditation</w:t>
      </w:r>
      <w:r>
        <w:t xml:space="preserve"> agencies</w:t>
      </w:r>
      <w:r w:rsidR="005A0830">
        <w:t xml:space="preserve"> </w:t>
      </w:r>
      <w:r>
        <w:t xml:space="preserve">and regulating body’s </w:t>
      </w:r>
      <w:r w:rsidR="005A0830">
        <w:t>use when evaluating</w:t>
      </w:r>
      <w:r>
        <w:t xml:space="preserve"> and comparing</w:t>
      </w:r>
      <w:r w:rsidR="005A0830">
        <w:t xml:space="preserve"> program</w:t>
      </w:r>
      <w:r>
        <w:t>s.</w:t>
      </w:r>
      <w:r w:rsidR="005A0830">
        <w:t xml:space="preserve"> </w:t>
      </w:r>
    </w:p>
    <w:p w14:paraId="21B9D9AE" w14:textId="77777777" w:rsidR="00B807B3" w:rsidRDefault="00B807B3" w:rsidP="005A0830"/>
    <w:p w14:paraId="755B9A0E" w14:textId="52F1ED28" w:rsidR="00B807B3" w:rsidRDefault="00B807B3" w:rsidP="005A0830">
      <w:r>
        <w:t xml:space="preserve">It is worth remembering here what accreditation agencies looking for. Here is an example from the </w:t>
      </w:r>
      <w:r w:rsidRPr="006E3D84">
        <w:rPr>
          <w:b/>
        </w:rPr>
        <w:t xml:space="preserve">AACSB </w:t>
      </w:r>
      <w:r>
        <w:t>that accredits business programs:</w:t>
      </w:r>
    </w:p>
    <w:p w14:paraId="7F391CBF" w14:textId="77777777" w:rsidR="00B807B3" w:rsidRDefault="00B807B3" w:rsidP="005A0830"/>
    <w:p w14:paraId="4686CB7A" w14:textId="77777777" w:rsidR="00B807B3" w:rsidRDefault="00B807B3" w:rsidP="00B807B3">
      <w:pPr>
        <w:ind w:left="360"/>
        <w:rPr>
          <w:rFonts w:ascii="Times" w:hAnsi="Times"/>
          <w:lang w:val="en-CA" w:eastAsia="en-US"/>
        </w:rPr>
      </w:pPr>
      <w:r w:rsidRPr="00B807B3">
        <w:rPr>
          <w:rFonts w:ascii="Times" w:hAnsi="Times"/>
          <w:lang w:val="en-CA" w:eastAsia="en-US"/>
        </w:rPr>
        <w:t xml:space="preserve">The outcomes assessment process should include: </w:t>
      </w:r>
    </w:p>
    <w:p w14:paraId="02F7A262" w14:textId="77777777" w:rsidR="00B807B3" w:rsidRDefault="00B807B3" w:rsidP="00B807B3">
      <w:pPr>
        <w:pStyle w:val="ListParagraph"/>
        <w:numPr>
          <w:ilvl w:val="0"/>
          <w:numId w:val="9"/>
        </w:numPr>
        <w:rPr>
          <w:rFonts w:ascii="Times" w:hAnsi="Times"/>
          <w:lang w:val="en-CA" w:eastAsia="en-US"/>
        </w:rPr>
      </w:pPr>
      <w:r w:rsidRPr="00B807B3">
        <w:rPr>
          <w:rFonts w:ascii="Times" w:hAnsi="Times"/>
          <w:lang w:val="en-CA" w:eastAsia="en-US"/>
        </w:rPr>
        <w:t xml:space="preserve">Definition of student learning goals and objectives </w:t>
      </w:r>
    </w:p>
    <w:p w14:paraId="6B06213F" w14:textId="77777777" w:rsidR="00B807B3" w:rsidRDefault="00B807B3" w:rsidP="00B807B3">
      <w:pPr>
        <w:pStyle w:val="ListParagraph"/>
        <w:numPr>
          <w:ilvl w:val="0"/>
          <w:numId w:val="9"/>
        </w:numPr>
        <w:rPr>
          <w:rFonts w:ascii="Times" w:hAnsi="Times"/>
          <w:lang w:val="en-CA" w:eastAsia="en-US"/>
        </w:rPr>
      </w:pPr>
      <w:r w:rsidRPr="00B807B3">
        <w:rPr>
          <w:rFonts w:ascii="Times" w:hAnsi="Times"/>
          <w:lang w:val="en-CA" w:eastAsia="en-US"/>
        </w:rPr>
        <w:t xml:space="preserve">Alignment of curricula with the adopted goals </w:t>
      </w:r>
    </w:p>
    <w:p w14:paraId="5A0C2D37" w14:textId="77777777" w:rsidR="00B807B3" w:rsidRDefault="00B807B3" w:rsidP="00B807B3">
      <w:pPr>
        <w:pStyle w:val="ListParagraph"/>
        <w:numPr>
          <w:ilvl w:val="0"/>
          <w:numId w:val="9"/>
        </w:numPr>
        <w:rPr>
          <w:rFonts w:ascii="Times" w:hAnsi="Times"/>
          <w:lang w:val="en-CA" w:eastAsia="en-US"/>
        </w:rPr>
      </w:pPr>
      <w:r w:rsidRPr="00B807B3">
        <w:rPr>
          <w:rFonts w:ascii="Times" w:hAnsi="Times"/>
          <w:lang w:val="en-CA" w:eastAsia="en-US"/>
        </w:rPr>
        <w:t xml:space="preserve">Identification of instruments and measures to assess learning </w:t>
      </w:r>
    </w:p>
    <w:p w14:paraId="1A793E46" w14:textId="77777777" w:rsidR="00B807B3" w:rsidRDefault="00B807B3" w:rsidP="00B807B3">
      <w:pPr>
        <w:pStyle w:val="ListParagraph"/>
        <w:numPr>
          <w:ilvl w:val="0"/>
          <w:numId w:val="9"/>
        </w:numPr>
        <w:rPr>
          <w:rFonts w:ascii="Times" w:hAnsi="Times"/>
          <w:lang w:val="en-CA" w:eastAsia="en-US"/>
        </w:rPr>
      </w:pPr>
      <w:r w:rsidRPr="00B807B3">
        <w:rPr>
          <w:rFonts w:ascii="Times" w:hAnsi="Times"/>
          <w:lang w:val="en-CA" w:eastAsia="en-US"/>
        </w:rPr>
        <w:t xml:space="preserve">Collection, analyzing, and dissemination of assessment information </w:t>
      </w:r>
    </w:p>
    <w:p w14:paraId="4262B06A" w14:textId="3856D40E" w:rsidR="00B807B3" w:rsidRPr="00B807B3" w:rsidRDefault="00B807B3" w:rsidP="00B807B3">
      <w:pPr>
        <w:pStyle w:val="ListParagraph"/>
        <w:numPr>
          <w:ilvl w:val="0"/>
          <w:numId w:val="9"/>
        </w:numPr>
        <w:rPr>
          <w:rFonts w:ascii="Times" w:hAnsi="Times"/>
          <w:lang w:val="en-CA" w:eastAsia="en-US"/>
        </w:rPr>
      </w:pPr>
      <w:r w:rsidRPr="00B807B3">
        <w:rPr>
          <w:rFonts w:ascii="Times" w:hAnsi="Times"/>
          <w:lang w:val="en-CA" w:eastAsia="en-US"/>
        </w:rPr>
        <w:t>Using assessment information for continuous improvement including documentation that the assessment process is being carried out in a systematic, ongoing basis. (</w:t>
      </w:r>
      <w:r w:rsidRPr="006E3D84">
        <w:rPr>
          <w:rFonts w:ascii="Times" w:hAnsi="Times"/>
          <w:b/>
          <w:lang w:val="en-CA" w:eastAsia="en-US"/>
        </w:rPr>
        <w:t>AACSB</w:t>
      </w:r>
      <w:r w:rsidRPr="00B807B3">
        <w:rPr>
          <w:rFonts w:ascii="Times" w:hAnsi="Times"/>
          <w:lang w:val="en-CA" w:eastAsia="en-US"/>
        </w:rPr>
        <w:t xml:space="preserve"> Assessment Resource Center, 2007)</w:t>
      </w:r>
    </w:p>
    <w:p w14:paraId="4D10B602" w14:textId="77777777" w:rsidR="00B807B3" w:rsidRDefault="00B807B3" w:rsidP="00B807B3"/>
    <w:p w14:paraId="367238BB" w14:textId="06FF9AA7" w:rsidR="005A0830" w:rsidRDefault="00B807B3" w:rsidP="00B807B3">
      <w:r>
        <w:t xml:space="preserve">It is also worth remember the range of competencies that they are interested in. These next competencies </w:t>
      </w:r>
      <w:r w:rsidR="004956C9">
        <w:t xml:space="preserve">(described here as outcomes) </w:t>
      </w:r>
      <w:r>
        <w:t xml:space="preserve">come from </w:t>
      </w:r>
      <w:r w:rsidRPr="006E3D84">
        <w:rPr>
          <w:b/>
        </w:rPr>
        <w:t>ABET</w:t>
      </w:r>
      <w:r>
        <w:t xml:space="preserve"> and </w:t>
      </w:r>
      <w:r w:rsidR="004956C9">
        <w:t xml:space="preserve">these </w:t>
      </w:r>
      <w:r>
        <w:t xml:space="preserve">are used to accredit </w:t>
      </w:r>
      <w:r w:rsidR="004956C9">
        <w:t xml:space="preserve">many </w:t>
      </w:r>
      <w:r>
        <w:t>Engineering Pro</w:t>
      </w:r>
      <w:r w:rsidR="004956C9">
        <w:t>grams. The exact competencies va</w:t>
      </w:r>
      <w:r>
        <w:t>ry discipline to discipline</w:t>
      </w:r>
      <w:r w:rsidR="004956C9">
        <w:t>,</w:t>
      </w:r>
      <w:r>
        <w:t xml:space="preserve"> but they are at the same time remarkably similar. The foundation collation provides the following listing</w:t>
      </w:r>
      <w:r w:rsidR="004956C9">
        <w:t xml:space="preserve"> of the </w:t>
      </w:r>
      <w:r w:rsidR="004956C9" w:rsidRPr="006E3D84">
        <w:rPr>
          <w:b/>
        </w:rPr>
        <w:t>ABET</w:t>
      </w:r>
      <w:r w:rsidR="004956C9">
        <w:t xml:space="preserve"> criteria</w:t>
      </w:r>
      <w:r>
        <w:t>:</w:t>
      </w:r>
    </w:p>
    <w:p w14:paraId="505E3DFF" w14:textId="77777777" w:rsidR="00B807B3" w:rsidRDefault="00B807B3" w:rsidP="00B807B3"/>
    <w:p w14:paraId="5B7A8092" w14:textId="003575C3" w:rsidR="00B807B3" w:rsidRDefault="00B807B3" w:rsidP="00B807B3">
      <w:pPr>
        <w:ind w:left="270"/>
      </w:pPr>
      <w:r>
        <w:t>Outcome A: ability to apply knowledge of mathematics, science, and engineering</w:t>
      </w:r>
    </w:p>
    <w:p w14:paraId="05A35389" w14:textId="32444126" w:rsidR="00B807B3" w:rsidRDefault="00B807B3" w:rsidP="00B807B3">
      <w:pPr>
        <w:ind w:left="270"/>
      </w:pPr>
      <w:r>
        <w:t>Outcome B: ability to design and conduct experiments, as well as to analyze and interpret data</w:t>
      </w:r>
    </w:p>
    <w:p w14:paraId="65C850DC" w14:textId="34A1DF98" w:rsidR="00B807B3" w:rsidRDefault="00B807B3" w:rsidP="00B807B3">
      <w:pPr>
        <w:ind w:left="270"/>
      </w:pPr>
      <w:r>
        <w:t>Outcome C: ability to design a system, component, or process to meet desired needs within realistic constraints such as economic, environmental, social, political, ethical, health and safety, manufacturability, and sustainability</w:t>
      </w:r>
    </w:p>
    <w:p w14:paraId="50D2FA90" w14:textId="40605474" w:rsidR="00B807B3" w:rsidRDefault="00B807B3" w:rsidP="00B807B3">
      <w:pPr>
        <w:ind w:left="270"/>
      </w:pPr>
      <w:r>
        <w:t>Outcome D: ability to function on multi-disciplinary teams</w:t>
      </w:r>
    </w:p>
    <w:p w14:paraId="48E33CB4" w14:textId="2ABE352F" w:rsidR="00B807B3" w:rsidRDefault="00B807B3" w:rsidP="00B807B3">
      <w:pPr>
        <w:ind w:left="270"/>
      </w:pPr>
      <w:r>
        <w:t>Outcome E: ability to identify, formulate, and solve engineering problems</w:t>
      </w:r>
    </w:p>
    <w:p w14:paraId="509CAFCA" w14:textId="66005D57" w:rsidR="00B807B3" w:rsidRDefault="00B807B3" w:rsidP="00B807B3">
      <w:pPr>
        <w:ind w:left="270"/>
      </w:pPr>
      <w:r>
        <w:t>Outcome F: understanding of professional and ethical responsibility</w:t>
      </w:r>
    </w:p>
    <w:p w14:paraId="2610AF87" w14:textId="3729CF34" w:rsidR="00B807B3" w:rsidRDefault="00B807B3" w:rsidP="00B807B3">
      <w:pPr>
        <w:ind w:left="270"/>
      </w:pPr>
      <w:r>
        <w:t>Outcome G: ability to communicate effectively</w:t>
      </w:r>
    </w:p>
    <w:p w14:paraId="692A8B08" w14:textId="23DBFE02" w:rsidR="00B807B3" w:rsidRDefault="00B807B3" w:rsidP="00B807B3">
      <w:pPr>
        <w:ind w:left="270"/>
      </w:pPr>
      <w:r>
        <w:t xml:space="preserve">Outcome H: understand the impact of engineering on </w:t>
      </w:r>
      <w:proofErr w:type="gramStart"/>
      <w:r>
        <w:t>a</w:t>
      </w:r>
      <w:proofErr w:type="gramEnd"/>
      <w:r>
        <w:t xml:space="preserve"> economic, environmental, and societal level</w:t>
      </w:r>
    </w:p>
    <w:p w14:paraId="2024AC91" w14:textId="25AE5ECC" w:rsidR="00B807B3" w:rsidRDefault="00B807B3" w:rsidP="00B807B3">
      <w:pPr>
        <w:ind w:left="270"/>
      </w:pPr>
      <w:r>
        <w:t>Outcome I: recognition of the need for, and an ability to engage in life-long learning</w:t>
      </w:r>
    </w:p>
    <w:p w14:paraId="39FCF76A" w14:textId="75E1D964" w:rsidR="00B807B3" w:rsidRDefault="00B807B3" w:rsidP="00B807B3">
      <w:pPr>
        <w:ind w:left="270"/>
      </w:pPr>
      <w:r>
        <w:t>Outcome J: knowledge of contemporary issues</w:t>
      </w:r>
    </w:p>
    <w:p w14:paraId="43A51160" w14:textId="0DCEC86F" w:rsidR="00B807B3" w:rsidRDefault="00B807B3" w:rsidP="00B807B3">
      <w:pPr>
        <w:ind w:left="270"/>
      </w:pPr>
      <w:r>
        <w:t>Outcome K: an ability to use the techniques, skills, and modern engineering tools necessary for practice</w:t>
      </w:r>
    </w:p>
    <w:p w14:paraId="2D7D82EC" w14:textId="77777777" w:rsidR="00B807B3" w:rsidRDefault="00B807B3" w:rsidP="00B807B3"/>
    <w:p w14:paraId="194DC396" w14:textId="740ADD01" w:rsidR="00977084" w:rsidRDefault="00B807B3" w:rsidP="00B807B3">
      <w:r>
        <w:t xml:space="preserve">Broadly speaking these </w:t>
      </w:r>
      <w:r w:rsidR="004956C9">
        <w:t xml:space="preserve">outcomes </w:t>
      </w:r>
      <w:r>
        <w:t>could be mapped to more generic outcomes that would apply to most accredited disciplines.</w:t>
      </w:r>
    </w:p>
    <w:p w14:paraId="55A3E3CD" w14:textId="77777777" w:rsidR="00977084" w:rsidRDefault="00977084">
      <w:pPr>
        <w:rPr>
          <w:rFonts w:asciiTheme="majorHAnsi" w:eastAsiaTheme="majorEastAsia" w:hAnsiTheme="majorHAnsi" w:cstheme="majorBidi"/>
          <w:b/>
          <w:bCs/>
          <w:color w:val="345A8A" w:themeColor="accent1" w:themeShade="B5"/>
        </w:rPr>
      </w:pPr>
      <w:r>
        <w:br w:type="page"/>
      </w:r>
    </w:p>
    <w:p w14:paraId="575511B4" w14:textId="6ADA80D0" w:rsidR="00977084" w:rsidRPr="0037127C" w:rsidRDefault="0037127C" w:rsidP="0037127C">
      <w:pPr>
        <w:rPr>
          <w:b/>
        </w:rPr>
      </w:pPr>
      <w:r>
        <w:rPr>
          <w:b/>
        </w:rPr>
        <w:t>General shared c</w:t>
      </w:r>
      <w:r w:rsidR="00977084" w:rsidRPr="0037127C">
        <w:rPr>
          <w:b/>
        </w:rPr>
        <w:t>ompetencies in most Accreditati</w:t>
      </w:r>
      <w:r>
        <w:rPr>
          <w:b/>
        </w:rPr>
        <w:t>on f</w:t>
      </w:r>
      <w:r w:rsidR="00977084" w:rsidRPr="0037127C">
        <w:rPr>
          <w:b/>
        </w:rPr>
        <w:t>rameworks</w:t>
      </w:r>
    </w:p>
    <w:p w14:paraId="7F842964" w14:textId="77777777" w:rsidR="00B807B3" w:rsidRDefault="00B807B3" w:rsidP="005A0830">
      <w:pPr>
        <w:pStyle w:val="Default"/>
      </w:pPr>
    </w:p>
    <w:p w14:paraId="31C91CEC" w14:textId="48CDDC4C" w:rsidR="00B807B3" w:rsidRPr="00977084" w:rsidRDefault="00B807B3" w:rsidP="0037127C">
      <w:pPr>
        <w:pStyle w:val="ListParagraph"/>
        <w:numPr>
          <w:ilvl w:val="0"/>
          <w:numId w:val="26"/>
        </w:numPr>
        <w:rPr>
          <w:b/>
        </w:rPr>
      </w:pPr>
      <w:r w:rsidRPr="00977084">
        <w:rPr>
          <w:b/>
        </w:rPr>
        <w:t>Knowledge base</w:t>
      </w:r>
    </w:p>
    <w:p w14:paraId="30565C5C" w14:textId="4DAEDFD5" w:rsidR="004956C9" w:rsidRPr="00977084" w:rsidRDefault="004956C9" w:rsidP="0037127C">
      <w:pPr>
        <w:pStyle w:val="ListParagraph"/>
        <w:numPr>
          <w:ilvl w:val="0"/>
          <w:numId w:val="26"/>
        </w:numPr>
        <w:rPr>
          <w:b/>
        </w:rPr>
      </w:pPr>
      <w:r w:rsidRPr="00977084">
        <w:rPr>
          <w:b/>
        </w:rPr>
        <w:t>Disciplinary techniques</w:t>
      </w:r>
    </w:p>
    <w:p w14:paraId="69884380" w14:textId="072B2640" w:rsidR="004956C9" w:rsidRPr="00977084" w:rsidRDefault="0037127C" w:rsidP="0037127C">
      <w:pPr>
        <w:pStyle w:val="ListParagraph"/>
        <w:numPr>
          <w:ilvl w:val="0"/>
          <w:numId w:val="26"/>
        </w:numPr>
        <w:rPr>
          <w:b/>
        </w:rPr>
      </w:pPr>
      <w:r>
        <w:rPr>
          <w:b/>
        </w:rPr>
        <w:t>Critical Thinking/</w:t>
      </w:r>
      <w:r w:rsidR="004956C9" w:rsidRPr="00977084">
        <w:rPr>
          <w:b/>
        </w:rPr>
        <w:t>Problem Solving</w:t>
      </w:r>
    </w:p>
    <w:p w14:paraId="14EBA579" w14:textId="1D670C11" w:rsidR="004956C9" w:rsidRPr="00977084" w:rsidRDefault="004956C9" w:rsidP="0037127C">
      <w:pPr>
        <w:pStyle w:val="ListParagraph"/>
        <w:numPr>
          <w:ilvl w:val="0"/>
          <w:numId w:val="26"/>
        </w:numPr>
        <w:rPr>
          <w:b/>
        </w:rPr>
      </w:pPr>
      <w:r w:rsidRPr="00977084">
        <w:rPr>
          <w:b/>
        </w:rPr>
        <w:t>Ethics</w:t>
      </w:r>
      <w:r w:rsidR="0037127C">
        <w:rPr>
          <w:b/>
        </w:rPr>
        <w:t xml:space="preserve"> and Professionalism</w:t>
      </w:r>
    </w:p>
    <w:p w14:paraId="5BF1D992" w14:textId="15469F1A" w:rsidR="00B807B3" w:rsidRPr="00977084" w:rsidRDefault="0037127C" w:rsidP="0037127C">
      <w:pPr>
        <w:pStyle w:val="ListParagraph"/>
        <w:numPr>
          <w:ilvl w:val="0"/>
          <w:numId w:val="26"/>
        </w:numPr>
        <w:rPr>
          <w:b/>
        </w:rPr>
      </w:pPr>
      <w:r>
        <w:rPr>
          <w:b/>
        </w:rPr>
        <w:t xml:space="preserve">Working in </w:t>
      </w:r>
      <w:r w:rsidR="00B807B3" w:rsidRPr="00977084">
        <w:rPr>
          <w:b/>
        </w:rPr>
        <w:t>Teams</w:t>
      </w:r>
    </w:p>
    <w:p w14:paraId="5E2140E6" w14:textId="51526164" w:rsidR="00B807B3" w:rsidRPr="00977084" w:rsidRDefault="0037127C" w:rsidP="0037127C">
      <w:pPr>
        <w:pStyle w:val="ListParagraph"/>
        <w:numPr>
          <w:ilvl w:val="0"/>
          <w:numId w:val="26"/>
        </w:numPr>
        <w:rPr>
          <w:b/>
        </w:rPr>
      </w:pPr>
      <w:r>
        <w:rPr>
          <w:b/>
        </w:rPr>
        <w:t xml:space="preserve">Effective </w:t>
      </w:r>
      <w:r w:rsidR="00B807B3" w:rsidRPr="00977084">
        <w:rPr>
          <w:b/>
        </w:rPr>
        <w:t>Communication</w:t>
      </w:r>
    </w:p>
    <w:p w14:paraId="6A86E9BC" w14:textId="6C266DC3" w:rsidR="00977084" w:rsidRPr="00977084" w:rsidRDefault="00977084" w:rsidP="0037127C">
      <w:pPr>
        <w:pStyle w:val="ListParagraph"/>
        <w:numPr>
          <w:ilvl w:val="0"/>
          <w:numId w:val="26"/>
        </w:numPr>
        <w:rPr>
          <w:b/>
        </w:rPr>
      </w:pPr>
      <w:r w:rsidRPr="00977084">
        <w:rPr>
          <w:b/>
        </w:rPr>
        <w:t>World view</w:t>
      </w:r>
    </w:p>
    <w:p w14:paraId="667BADD8" w14:textId="503C42A4" w:rsidR="00B807B3" w:rsidRPr="00977084" w:rsidRDefault="00B807B3" w:rsidP="0037127C">
      <w:pPr>
        <w:pStyle w:val="ListParagraph"/>
        <w:numPr>
          <w:ilvl w:val="0"/>
          <w:numId w:val="26"/>
        </w:numPr>
        <w:rPr>
          <w:b/>
        </w:rPr>
      </w:pPr>
      <w:r w:rsidRPr="00977084">
        <w:rPr>
          <w:b/>
        </w:rPr>
        <w:t>Life-long Learning</w:t>
      </w:r>
    </w:p>
    <w:p w14:paraId="61756A54" w14:textId="77777777" w:rsidR="00B807B3" w:rsidRDefault="00B807B3" w:rsidP="005A0830">
      <w:pPr>
        <w:pStyle w:val="Default"/>
      </w:pPr>
    </w:p>
    <w:p w14:paraId="3133B5DC" w14:textId="1A4BA8D4" w:rsidR="00AD03E1" w:rsidRDefault="004956C9" w:rsidP="005A0830">
      <w:r>
        <w:t>We need to map or module outcomes to course outcome</w:t>
      </w:r>
      <w:r w:rsidR="00AD03E1">
        <w:t xml:space="preserve">s to program level outcomes to be able then to design a system that will generate the “proof” </w:t>
      </w:r>
      <w:r>
        <w:t>(data)</w:t>
      </w:r>
      <w:r w:rsidR="00AD03E1">
        <w:t xml:space="preserve"> that a competency has been achieved in our graduates</w:t>
      </w:r>
      <w:r>
        <w:t xml:space="preserve">. </w:t>
      </w:r>
      <w:r w:rsidR="00AD03E1">
        <w:t>This is the “proof” (data) the accreditors will want to see. Our f</w:t>
      </w:r>
      <w:r>
        <w:t>irst job is to alig</w:t>
      </w:r>
      <w:r w:rsidR="00AD03E1">
        <w:t>n the outcomes</w:t>
      </w:r>
      <w:r w:rsidR="00986CC8">
        <w:t xml:space="preserve"> with specific student experiences, courses, modules, and assessments,</w:t>
      </w:r>
      <w:r w:rsidR="00AD03E1">
        <w:t xml:space="preserve"> and then think a</w:t>
      </w:r>
      <w:r>
        <w:t xml:space="preserve">bout our courses and </w:t>
      </w:r>
      <w:r w:rsidR="00AD03E1">
        <w:t>ass</w:t>
      </w:r>
      <w:r w:rsidR="00986CC8">
        <w:t>essments</w:t>
      </w:r>
      <w:r>
        <w:t xml:space="preserve"> as data sources for our accreditors. Often what happen</w:t>
      </w:r>
      <w:r w:rsidR="00986CC8">
        <w:t>s</w:t>
      </w:r>
      <w:r>
        <w:t xml:space="preserve"> here is </w:t>
      </w:r>
      <w:r w:rsidR="00AD03E1">
        <w:t>assignment progression across course and years are identified</w:t>
      </w:r>
      <w:r w:rsidR="00986CC8">
        <w:t xml:space="preserve"> for integration</w:t>
      </w:r>
      <w:r w:rsidR="00AD03E1">
        <w:t>, assignments</w:t>
      </w:r>
      <w:r>
        <w:t xml:space="preserve"> are </w:t>
      </w:r>
      <w:r w:rsidR="00986CC8">
        <w:t xml:space="preserve">moved or </w:t>
      </w:r>
      <w:r>
        <w:t>added</w:t>
      </w:r>
      <w:r w:rsidR="00AD03E1">
        <w:t>,</w:t>
      </w:r>
      <w:r>
        <w:t xml:space="preserve"> </w:t>
      </w:r>
      <w:r w:rsidR="00AD03E1">
        <w:t>or</w:t>
      </w:r>
      <w:r>
        <w:t xml:space="preserve"> assignment wording are tweaked. When we tweak assignment wording we are often trying to make visible some aspect of the assignment process</w:t>
      </w:r>
      <w:r w:rsidR="00986CC8">
        <w:t xml:space="preserve"> that would let us see that student do possess those skills in a specific competency domain. There are times that students already possess the competency, but we haven’t made it visible so we can assess it.</w:t>
      </w:r>
      <w:r>
        <w:t xml:space="preserve"> For instance, asking students to provide notes</w:t>
      </w:r>
      <w:r w:rsidR="00986CC8">
        <w:t xml:space="preserve"> chronicling</w:t>
      </w:r>
      <w:r>
        <w:t xml:space="preserve"> their search strategy for</w:t>
      </w:r>
      <w:r w:rsidR="00AD03E1">
        <w:t xml:space="preserve"> a literature search can be used to demonstrate </w:t>
      </w:r>
      <w:r w:rsidR="00986CC8">
        <w:t xml:space="preserve">some </w:t>
      </w:r>
      <w:r w:rsidR="00AD03E1">
        <w:t xml:space="preserve">aspects of the life-long learning competencies. </w:t>
      </w:r>
    </w:p>
    <w:p w14:paraId="21D28BB8" w14:textId="77777777" w:rsidR="00AD03E1" w:rsidRDefault="00AD03E1" w:rsidP="005A0830"/>
    <w:p w14:paraId="56F739DF" w14:textId="4D5BB6E1" w:rsidR="005A0830" w:rsidRDefault="005A0830" w:rsidP="005A0830">
      <w:r>
        <w:t xml:space="preserve">Here is an example of competencies and </w:t>
      </w:r>
      <w:r w:rsidR="00197D9F">
        <w:t>LO’</w:t>
      </w:r>
      <w:r>
        <w:t xml:space="preserve"> relating</w:t>
      </w:r>
      <w:r w:rsidR="00977084">
        <w:t xml:space="preserve"> (aligning)</w:t>
      </w:r>
      <w:r>
        <w:t xml:space="preserve"> to </w:t>
      </w:r>
      <w:r w:rsidR="00197D9F">
        <w:t xml:space="preserve">a </w:t>
      </w:r>
      <w:r>
        <w:t>competency</w:t>
      </w:r>
      <w:r w:rsidR="00197D9F">
        <w:t>. This example comes from the University of Texas – School of Public Health at Houston</w:t>
      </w:r>
      <w:r>
        <w:t xml:space="preserve">: </w:t>
      </w:r>
    </w:p>
    <w:p w14:paraId="6573F4FA" w14:textId="77777777" w:rsidR="005A0830" w:rsidRDefault="005A0830" w:rsidP="005A0830"/>
    <w:p w14:paraId="2C8A1A46" w14:textId="77777777" w:rsidR="005A0830" w:rsidRPr="00197D9F" w:rsidRDefault="005A0830" w:rsidP="005A0830">
      <w:pPr>
        <w:rPr>
          <w:b/>
        </w:rPr>
      </w:pPr>
      <w:r w:rsidRPr="00197D9F">
        <w:rPr>
          <w:b/>
        </w:rPr>
        <w:t xml:space="preserve">Competency: </w:t>
      </w:r>
      <w:r w:rsidR="00197D9F" w:rsidRPr="00197D9F">
        <w:rPr>
          <w:b/>
        </w:rPr>
        <w:br/>
      </w:r>
    </w:p>
    <w:p w14:paraId="491EC825" w14:textId="77777777" w:rsidR="005A0830" w:rsidRDefault="005A0830" w:rsidP="005A0830">
      <w:pPr>
        <w:pStyle w:val="ListParagraph"/>
        <w:numPr>
          <w:ilvl w:val="0"/>
          <w:numId w:val="5"/>
        </w:numPr>
      </w:pPr>
      <w:r>
        <w:t>Utilizes appropriate methods for interacting sensitively, effectively, and professionally with persons from diverse cultural, socioeconomic, educational, racial, ethnic and professional backgrounds, and persons of all ages and lifestyle preferences (</w:t>
      </w:r>
      <w:r w:rsidRPr="005A0830">
        <w:rPr>
          <w:i/>
          <w:iCs/>
        </w:rPr>
        <w:t xml:space="preserve">competency from: Council on Linkages Between Academia and Public Health Practice) </w:t>
      </w:r>
    </w:p>
    <w:p w14:paraId="3CF10FAE" w14:textId="77777777" w:rsidR="005A0830" w:rsidRDefault="005A0830" w:rsidP="005A0830"/>
    <w:p w14:paraId="06F350B2" w14:textId="77777777" w:rsidR="005A0830" w:rsidRPr="00197D9F" w:rsidRDefault="00197D9F" w:rsidP="005A0830">
      <w:pPr>
        <w:rPr>
          <w:b/>
        </w:rPr>
      </w:pPr>
      <w:r w:rsidRPr="00197D9F">
        <w:rPr>
          <w:b/>
        </w:rPr>
        <w:t xml:space="preserve">LO’s </w:t>
      </w:r>
      <w:r w:rsidR="005A0830" w:rsidRPr="00197D9F">
        <w:rPr>
          <w:b/>
        </w:rPr>
        <w:t xml:space="preserve">that relate to the above competency: </w:t>
      </w:r>
      <w:r w:rsidRPr="00197D9F">
        <w:rPr>
          <w:b/>
        </w:rPr>
        <w:br/>
      </w:r>
    </w:p>
    <w:p w14:paraId="3F6B5EE8" w14:textId="77777777" w:rsidR="005A0830" w:rsidRDefault="005A0830" w:rsidP="005A0830">
      <w:pPr>
        <w:pStyle w:val="ListParagraph"/>
        <w:numPr>
          <w:ilvl w:val="0"/>
          <w:numId w:val="5"/>
        </w:numPr>
      </w:pPr>
      <w:r>
        <w:t xml:space="preserve">Describe the demographic trends and epidemiological trends related to diverse populations in the United States and abroad </w:t>
      </w:r>
    </w:p>
    <w:p w14:paraId="1524C47F" w14:textId="77777777" w:rsidR="005A0830" w:rsidRDefault="005A0830" w:rsidP="005A0830">
      <w:pPr>
        <w:pStyle w:val="ListParagraph"/>
        <w:numPr>
          <w:ilvl w:val="0"/>
          <w:numId w:val="5"/>
        </w:numPr>
      </w:pPr>
      <w:r>
        <w:t xml:space="preserve">Compare and contrast diversity and cultural competency in the public health context </w:t>
      </w:r>
    </w:p>
    <w:p w14:paraId="3E930A4A" w14:textId="77777777" w:rsidR="005A0830" w:rsidRPr="005A0830" w:rsidRDefault="005A0830" w:rsidP="005A0830">
      <w:pPr>
        <w:pStyle w:val="ListParagraph"/>
        <w:numPr>
          <w:ilvl w:val="0"/>
          <w:numId w:val="5"/>
        </w:numPr>
      </w:pPr>
      <w:r>
        <w:t>Identify a framework to design culturally competent public health care services for diverse populations</w:t>
      </w:r>
    </w:p>
    <w:p w14:paraId="29FE7DAB" w14:textId="77777777" w:rsidR="00EB03B7" w:rsidRDefault="00EB03B7"/>
    <w:p w14:paraId="1EEAB84F" w14:textId="7B452394" w:rsidR="0037127C" w:rsidRDefault="0037127C" w:rsidP="0037127C">
      <w:pPr>
        <w:pStyle w:val="Heading1"/>
      </w:pPr>
      <w:r>
        <w:t>Com</w:t>
      </w:r>
      <w:r w:rsidR="00B62F8C">
        <w:t>petency/LO alignment Activity</w:t>
      </w:r>
      <w:r>
        <w:br/>
      </w:r>
    </w:p>
    <w:p w14:paraId="2DAD72A9" w14:textId="4B3C665B" w:rsidR="0037127C" w:rsidRDefault="0037127C" w:rsidP="0037127C">
      <w:r>
        <w:t xml:space="preserve">Using the completed LO worksheet, use either your </w:t>
      </w:r>
      <w:r w:rsidR="00B62F8C">
        <w:t xml:space="preserve">discipline </w:t>
      </w:r>
      <w:r>
        <w:t xml:space="preserve">specific accreditation </w:t>
      </w:r>
      <w:r w:rsidR="00B62F8C">
        <w:t>competencies</w:t>
      </w:r>
      <w:r>
        <w:t xml:space="preserve"> or the generic competencies provided above, list after each </w:t>
      </w:r>
      <w:r w:rsidR="00B62F8C">
        <w:t>Learning Outcome/Objective</w:t>
      </w:r>
      <w:r>
        <w:t xml:space="preserve"> the competencies that will be need</w:t>
      </w:r>
      <w:r w:rsidR="00B62F8C">
        <w:t>ed by students to achieve the specific</w:t>
      </w:r>
      <w:r>
        <w:t xml:space="preserve"> </w:t>
      </w:r>
      <w:r w:rsidR="00B62F8C">
        <w:t>Learning Outcome/Objective</w:t>
      </w:r>
      <w:r>
        <w:t xml:space="preserve">. Next look at the specific activities and </w:t>
      </w:r>
      <w:r w:rsidR="00B62F8C">
        <w:t>assessments for each Learning Outcome/Objective and identify where student learning can be made visible so the competency can be assessed</w:t>
      </w:r>
      <w:r>
        <w:t xml:space="preserve">. </w:t>
      </w:r>
      <w:r w:rsidR="00B62F8C">
        <w:t>This is where you begin to contact student experiences</w:t>
      </w:r>
      <w:bookmarkStart w:id="0" w:name="_GoBack"/>
      <w:bookmarkEnd w:id="0"/>
      <w:r w:rsidR="00B62F8C">
        <w:t xml:space="preserve"> and assessment artifacts as data sources for the accreditors.</w:t>
      </w:r>
    </w:p>
    <w:p w14:paraId="07B763CF" w14:textId="77777777" w:rsidR="00B62F8C" w:rsidRDefault="00B62F8C" w:rsidP="0037127C"/>
    <w:p w14:paraId="217CC029" w14:textId="77777777" w:rsidR="00B62F8C" w:rsidRDefault="00B62F8C" w:rsidP="0037127C"/>
    <w:p w14:paraId="08E04604" w14:textId="77777777" w:rsidR="0037127C" w:rsidRDefault="0037127C"/>
    <w:sectPr w:rsidR="0037127C" w:rsidSect="008F1AA8">
      <w:pgSz w:w="12240" w:h="15840"/>
      <w:pgMar w:top="1440" w:right="1620"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C793607"/>
    <w:multiLevelType w:val="hybridMultilevel"/>
    <w:tmpl w:val="E7B2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34638"/>
    <w:multiLevelType w:val="hybridMultilevel"/>
    <w:tmpl w:val="07FA4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D009A"/>
    <w:multiLevelType w:val="multilevel"/>
    <w:tmpl w:val="E9283562"/>
    <w:lvl w:ilvl="0">
      <w:start w:val="1"/>
      <w:numFmt w:val="decimal"/>
      <w:lvlText w:val="%1."/>
      <w:lvlJc w:val="left"/>
      <w:pPr>
        <w:ind w:left="1080" w:hanging="360"/>
      </w:pPr>
      <w:rPr>
        <w:rFonts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4">
    <w:nsid w:val="19213B1B"/>
    <w:multiLevelType w:val="hybridMultilevel"/>
    <w:tmpl w:val="51A6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77703"/>
    <w:multiLevelType w:val="hybridMultilevel"/>
    <w:tmpl w:val="E482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957B6"/>
    <w:multiLevelType w:val="hybridMultilevel"/>
    <w:tmpl w:val="41525E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CD017E5"/>
    <w:multiLevelType w:val="multilevel"/>
    <w:tmpl w:val="BD6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C562A"/>
    <w:multiLevelType w:val="hybridMultilevel"/>
    <w:tmpl w:val="63C8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637C2"/>
    <w:multiLevelType w:val="hybridMultilevel"/>
    <w:tmpl w:val="76FA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C47CA"/>
    <w:multiLevelType w:val="hybridMultilevel"/>
    <w:tmpl w:val="B0A4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F639A"/>
    <w:multiLevelType w:val="hybridMultilevel"/>
    <w:tmpl w:val="718A4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33844"/>
    <w:multiLevelType w:val="hybridMultilevel"/>
    <w:tmpl w:val="915A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E54E6"/>
    <w:multiLevelType w:val="hybridMultilevel"/>
    <w:tmpl w:val="8B9E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A3347"/>
    <w:multiLevelType w:val="hybridMultilevel"/>
    <w:tmpl w:val="ED662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8B1228"/>
    <w:multiLevelType w:val="hybridMultilevel"/>
    <w:tmpl w:val="56BE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2555A7"/>
    <w:multiLevelType w:val="hybridMultilevel"/>
    <w:tmpl w:val="7576D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30726"/>
    <w:multiLevelType w:val="hybridMultilevel"/>
    <w:tmpl w:val="E16C6BA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5A720FBF"/>
    <w:multiLevelType w:val="hybridMultilevel"/>
    <w:tmpl w:val="99FA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300076"/>
    <w:multiLevelType w:val="hybridMultilevel"/>
    <w:tmpl w:val="09B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9735C1"/>
    <w:multiLevelType w:val="hybridMultilevel"/>
    <w:tmpl w:val="E928356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7905561"/>
    <w:multiLevelType w:val="hybridMultilevel"/>
    <w:tmpl w:val="4F88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B4371A"/>
    <w:multiLevelType w:val="hybridMultilevel"/>
    <w:tmpl w:val="B734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61615B"/>
    <w:multiLevelType w:val="hybridMultilevel"/>
    <w:tmpl w:val="7916A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C765A4"/>
    <w:multiLevelType w:val="hybridMultilevel"/>
    <w:tmpl w:val="CA10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D274B8"/>
    <w:multiLevelType w:val="hybridMultilevel"/>
    <w:tmpl w:val="16263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
  </w:num>
  <w:num w:numId="3">
    <w:abstractNumId w:val="9"/>
  </w:num>
  <w:num w:numId="4">
    <w:abstractNumId w:val="13"/>
  </w:num>
  <w:num w:numId="5">
    <w:abstractNumId w:val="15"/>
  </w:num>
  <w:num w:numId="6">
    <w:abstractNumId w:val="0"/>
  </w:num>
  <w:num w:numId="7">
    <w:abstractNumId w:val="21"/>
  </w:num>
  <w:num w:numId="8">
    <w:abstractNumId w:val="10"/>
  </w:num>
  <w:num w:numId="9">
    <w:abstractNumId w:val="23"/>
  </w:num>
  <w:num w:numId="10">
    <w:abstractNumId w:val="7"/>
  </w:num>
  <w:num w:numId="11">
    <w:abstractNumId w:val="6"/>
  </w:num>
  <w:num w:numId="12">
    <w:abstractNumId w:val="4"/>
  </w:num>
  <w:num w:numId="13">
    <w:abstractNumId w:val="16"/>
  </w:num>
  <w:num w:numId="14">
    <w:abstractNumId w:val="1"/>
  </w:num>
  <w:num w:numId="15">
    <w:abstractNumId w:val="24"/>
  </w:num>
  <w:num w:numId="16">
    <w:abstractNumId w:val="11"/>
  </w:num>
  <w:num w:numId="17">
    <w:abstractNumId w:val="12"/>
  </w:num>
  <w:num w:numId="18">
    <w:abstractNumId w:val="22"/>
  </w:num>
  <w:num w:numId="19">
    <w:abstractNumId w:val="5"/>
  </w:num>
  <w:num w:numId="20">
    <w:abstractNumId w:val="19"/>
  </w:num>
  <w:num w:numId="21">
    <w:abstractNumId w:val="8"/>
  </w:num>
  <w:num w:numId="22">
    <w:abstractNumId w:val="14"/>
  </w:num>
  <w:num w:numId="23">
    <w:abstractNumId w:val="25"/>
  </w:num>
  <w:num w:numId="24">
    <w:abstractNumId w:val="20"/>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84"/>
    <w:rsid w:val="000F4EF5"/>
    <w:rsid w:val="001369AC"/>
    <w:rsid w:val="00197D9F"/>
    <w:rsid w:val="00256A32"/>
    <w:rsid w:val="00267BD5"/>
    <w:rsid w:val="0037127C"/>
    <w:rsid w:val="003B7463"/>
    <w:rsid w:val="004956C9"/>
    <w:rsid w:val="005A0830"/>
    <w:rsid w:val="006E3D84"/>
    <w:rsid w:val="00741A58"/>
    <w:rsid w:val="007524DC"/>
    <w:rsid w:val="0083505C"/>
    <w:rsid w:val="0085226A"/>
    <w:rsid w:val="008F1AA8"/>
    <w:rsid w:val="00977084"/>
    <w:rsid w:val="00986CC8"/>
    <w:rsid w:val="009F2884"/>
    <w:rsid w:val="00A0473E"/>
    <w:rsid w:val="00AD03E1"/>
    <w:rsid w:val="00B62F8C"/>
    <w:rsid w:val="00B807B3"/>
    <w:rsid w:val="00BC66BA"/>
    <w:rsid w:val="00CB168F"/>
    <w:rsid w:val="00E223DD"/>
    <w:rsid w:val="00E6387E"/>
    <w:rsid w:val="00EB03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C5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paragraph" w:styleId="Heading1">
    <w:name w:val="heading 1"/>
    <w:basedOn w:val="Normal"/>
    <w:next w:val="Normal"/>
    <w:link w:val="Heading1Char"/>
    <w:uiPriority w:val="9"/>
    <w:qFormat/>
    <w:rsid w:val="00E223DD"/>
    <w:pPr>
      <w:keepNext/>
      <w:keepLines/>
      <w:spacing w:before="480"/>
      <w:outlineLvl w:val="0"/>
    </w:pPr>
    <w:rPr>
      <w:rFonts w:asciiTheme="majorHAnsi" w:eastAsiaTheme="majorEastAsia" w:hAnsiTheme="majorHAnsi" w:cstheme="majorBidi"/>
      <w:b/>
      <w:bCs/>
      <w:color w:val="345A8A" w:themeColor="accent1" w:themeShade="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paragraph" w:styleId="Title">
    <w:name w:val="Title"/>
    <w:basedOn w:val="Normal"/>
    <w:next w:val="Normal"/>
    <w:link w:val="TitleChar"/>
    <w:uiPriority w:val="10"/>
    <w:qFormat/>
    <w:rsid w:val="009F28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8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3DD"/>
    <w:rPr>
      <w:rFonts w:asciiTheme="majorHAnsi" w:eastAsiaTheme="majorEastAsia" w:hAnsiTheme="majorHAnsi" w:cstheme="majorBidi"/>
      <w:b/>
      <w:bCs/>
      <w:color w:val="345A8A" w:themeColor="accent1" w:themeShade="B5"/>
    </w:rPr>
  </w:style>
  <w:style w:type="paragraph" w:styleId="ListParagraph">
    <w:name w:val="List Paragraph"/>
    <w:basedOn w:val="Normal"/>
    <w:uiPriority w:val="34"/>
    <w:qFormat/>
    <w:rsid w:val="009F2884"/>
    <w:pPr>
      <w:ind w:left="720"/>
      <w:contextualSpacing/>
    </w:pPr>
  </w:style>
  <w:style w:type="paragraph" w:customStyle="1" w:styleId="Default">
    <w:name w:val="Default"/>
    <w:rsid w:val="005A0830"/>
    <w:pPr>
      <w:widowControl w:val="0"/>
      <w:autoSpaceDE w:val="0"/>
      <w:autoSpaceDN w:val="0"/>
      <w:adjustRightInd w:val="0"/>
    </w:pPr>
    <w:rPr>
      <w:rFonts w:ascii="Arial" w:hAnsi="Arial" w:cs="Arial"/>
      <w:color w:val="000000"/>
    </w:rPr>
  </w:style>
  <w:style w:type="paragraph" w:customStyle="1" w:styleId="Level1">
    <w:name w:val="Level 1"/>
    <w:basedOn w:val="Normal"/>
    <w:rsid w:val="00A0473E"/>
    <w:pPr>
      <w:widowControl w:val="0"/>
    </w:pPr>
    <w:rPr>
      <w:sz w:val="24"/>
      <w:lang w:eastAsia="en-CA"/>
    </w:rPr>
  </w:style>
  <w:style w:type="paragraph" w:styleId="Subtitle">
    <w:name w:val="Subtitle"/>
    <w:basedOn w:val="Normal"/>
    <w:next w:val="Normal"/>
    <w:link w:val="SubtitleChar"/>
    <w:uiPriority w:val="11"/>
    <w:qFormat/>
    <w:rsid w:val="00A04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473E"/>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semiHidden/>
    <w:unhideWhenUsed/>
    <w:rsid w:val="00B807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paragraph" w:styleId="Heading1">
    <w:name w:val="heading 1"/>
    <w:basedOn w:val="Normal"/>
    <w:next w:val="Normal"/>
    <w:link w:val="Heading1Char"/>
    <w:uiPriority w:val="9"/>
    <w:qFormat/>
    <w:rsid w:val="00E223DD"/>
    <w:pPr>
      <w:keepNext/>
      <w:keepLines/>
      <w:spacing w:before="480"/>
      <w:outlineLvl w:val="0"/>
    </w:pPr>
    <w:rPr>
      <w:rFonts w:asciiTheme="majorHAnsi" w:eastAsiaTheme="majorEastAsia" w:hAnsiTheme="majorHAnsi" w:cstheme="majorBidi"/>
      <w:b/>
      <w:bCs/>
      <w:color w:val="345A8A" w:themeColor="accent1" w:themeShade="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paragraph" w:styleId="Title">
    <w:name w:val="Title"/>
    <w:basedOn w:val="Normal"/>
    <w:next w:val="Normal"/>
    <w:link w:val="TitleChar"/>
    <w:uiPriority w:val="10"/>
    <w:qFormat/>
    <w:rsid w:val="009F28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8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3DD"/>
    <w:rPr>
      <w:rFonts w:asciiTheme="majorHAnsi" w:eastAsiaTheme="majorEastAsia" w:hAnsiTheme="majorHAnsi" w:cstheme="majorBidi"/>
      <w:b/>
      <w:bCs/>
      <w:color w:val="345A8A" w:themeColor="accent1" w:themeShade="B5"/>
    </w:rPr>
  </w:style>
  <w:style w:type="paragraph" w:styleId="ListParagraph">
    <w:name w:val="List Paragraph"/>
    <w:basedOn w:val="Normal"/>
    <w:uiPriority w:val="34"/>
    <w:qFormat/>
    <w:rsid w:val="009F2884"/>
    <w:pPr>
      <w:ind w:left="720"/>
      <w:contextualSpacing/>
    </w:pPr>
  </w:style>
  <w:style w:type="paragraph" w:customStyle="1" w:styleId="Default">
    <w:name w:val="Default"/>
    <w:rsid w:val="005A0830"/>
    <w:pPr>
      <w:widowControl w:val="0"/>
      <w:autoSpaceDE w:val="0"/>
      <w:autoSpaceDN w:val="0"/>
      <w:adjustRightInd w:val="0"/>
    </w:pPr>
    <w:rPr>
      <w:rFonts w:ascii="Arial" w:hAnsi="Arial" w:cs="Arial"/>
      <w:color w:val="000000"/>
    </w:rPr>
  </w:style>
  <w:style w:type="paragraph" w:customStyle="1" w:styleId="Level1">
    <w:name w:val="Level 1"/>
    <w:basedOn w:val="Normal"/>
    <w:rsid w:val="00A0473E"/>
    <w:pPr>
      <w:widowControl w:val="0"/>
    </w:pPr>
    <w:rPr>
      <w:sz w:val="24"/>
      <w:lang w:eastAsia="en-CA"/>
    </w:rPr>
  </w:style>
  <w:style w:type="paragraph" w:styleId="Subtitle">
    <w:name w:val="Subtitle"/>
    <w:basedOn w:val="Normal"/>
    <w:next w:val="Normal"/>
    <w:link w:val="SubtitleChar"/>
    <w:uiPriority w:val="11"/>
    <w:qFormat/>
    <w:rsid w:val="00A04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473E"/>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semiHidden/>
    <w:unhideWhenUsed/>
    <w:rsid w:val="00B80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2302">
      <w:bodyDiv w:val="1"/>
      <w:marLeft w:val="0"/>
      <w:marRight w:val="0"/>
      <w:marTop w:val="0"/>
      <w:marBottom w:val="0"/>
      <w:divBdr>
        <w:top w:val="none" w:sz="0" w:space="0" w:color="auto"/>
        <w:left w:val="none" w:sz="0" w:space="0" w:color="auto"/>
        <w:bottom w:val="none" w:sz="0" w:space="0" w:color="auto"/>
        <w:right w:val="none" w:sz="0" w:space="0" w:color="auto"/>
      </w:divBdr>
    </w:div>
    <w:div w:id="313071179">
      <w:bodyDiv w:val="1"/>
      <w:marLeft w:val="0"/>
      <w:marRight w:val="0"/>
      <w:marTop w:val="0"/>
      <w:marBottom w:val="0"/>
      <w:divBdr>
        <w:top w:val="none" w:sz="0" w:space="0" w:color="auto"/>
        <w:left w:val="none" w:sz="0" w:space="0" w:color="auto"/>
        <w:bottom w:val="none" w:sz="0" w:space="0" w:color="auto"/>
        <w:right w:val="none" w:sz="0" w:space="0" w:color="auto"/>
      </w:divBdr>
    </w:div>
    <w:div w:id="355425475">
      <w:bodyDiv w:val="1"/>
      <w:marLeft w:val="0"/>
      <w:marRight w:val="0"/>
      <w:marTop w:val="0"/>
      <w:marBottom w:val="0"/>
      <w:divBdr>
        <w:top w:val="none" w:sz="0" w:space="0" w:color="auto"/>
        <w:left w:val="none" w:sz="0" w:space="0" w:color="auto"/>
        <w:bottom w:val="none" w:sz="0" w:space="0" w:color="auto"/>
        <w:right w:val="none" w:sz="0" w:space="0" w:color="auto"/>
      </w:divBdr>
      <w:divsChild>
        <w:div w:id="1789661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0469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1811</Words>
  <Characters>10324</Characters>
  <Application>Microsoft Macintosh Word</Application>
  <DocSecurity>0</DocSecurity>
  <Lines>86</Lines>
  <Paragraphs>24</Paragraphs>
  <ScaleCrop>false</ScaleCrop>
  <Company>UBC</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Sibley</dc:creator>
  <cp:keywords/>
  <dc:description/>
  <cp:lastModifiedBy>James Sibley</cp:lastModifiedBy>
  <cp:revision>3</cp:revision>
  <dcterms:created xsi:type="dcterms:W3CDTF">2016-01-24T17:51:00Z</dcterms:created>
  <dcterms:modified xsi:type="dcterms:W3CDTF">2016-01-24T18:03:00Z</dcterms:modified>
</cp:coreProperties>
</file>