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17F8" w14:textId="4D463E63" w:rsidR="0047199B" w:rsidRPr="007B4D9F" w:rsidRDefault="002464A6" w:rsidP="0070477A">
      <w:pPr>
        <w:pStyle w:val="Heading1"/>
        <w:ind w:left="-142" w:right="39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43428" wp14:editId="227A4B0E">
                <wp:simplePos x="0" y="0"/>
                <wp:positionH relativeFrom="column">
                  <wp:posOffset>914400</wp:posOffset>
                </wp:positionH>
                <wp:positionV relativeFrom="paragraph">
                  <wp:posOffset>-457200</wp:posOffset>
                </wp:positionV>
                <wp:extent cx="27432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65429" w14:textId="328F4CC6" w:rsidR="00DB3669" w:rsidRPr="002464A6" w:rsidRDefault="00DB3669" w:rsidP="002464A6">
                            <w:pPr>
                              <w:jc w:val="center"/>
                              <w:rPr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2464A6">
                              <w:rPr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READING</w:t>
                            </w:r>
                          </w:p>
                          <w:p w14:paraId="7B9A4CFE" w14:textId="77777777" w:rsidR="00DB3669" w:rsidRDefault="00DB3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-35.95pt;width:3in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rV8Mo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" filled="f" stroked="f">
                <v:textbox>
                  <w:txbxContent>
                    <w:p w14:paraId="5E965429" w14:textId="328F4CC6" w:rsidR="00DB3669" w:rsidRPr="002464A6" w:rsidRDefault="00DB3669" w:rsidP="002464A6">
                      <w:pPr>
                        <w:jc w:val="center"/>
                        <w:rPr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2464A6">
                        <w:rPr>
                          <w:color w:val="BFBFBF" w:themeColor="background1" w:themeShade="BF"/>
                          <w:sz w:val="48"/>
                          <w:szCs w:val="48"/>
                        </w:rPr>
                        <w:t>READING</w:t>
                      </w:r>
                    </w:p>
                    <w:p w14:paraId="7B9A4CFE" w14:textId="77777777" w:rsidR="00DB3669" w:rsidRDefault="00DB3669"/>
                  </w:txbxContent>
                </v:textbox>
                <w10:wrap type="square"/>
              </v:shape>
            </w:pict>
          </mc:Fallback>
        </mc:AlternateContent>
      </w:r>
      <w:r w:rsidR="000D6F6A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93FBA" wp14:editId="17C34A8F">
                <wp:simplePos x="0" y="0"/>
                <wp:positionH relativeFrom="column">
                  <wp:posOffset>5056505</wp:posOffset>
                </wp:positionH>
                <wp:positionV relativeFrom="paragraph">
                  <wp:posOffset>0</wp:posOffset>
                </wp:positionV>
                <wp:extent cx="9906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BBB54" w14:textId="77777777" w:rsidR="00DB3669" w:rsidRDefault="00DB3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693FBA" id="Text Box 4" o:spid="_x0000_s1027" type="#_x0000_t202" style="position:absolute;left:0;text-align:left;margin-left:398.15pt;margin-top:0;width:7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" filled="f" stroked="f">
                <v:textbox>
                  <w:txbxContent>
                    <w:p w14:paraId="0B7BBB54" w14:textId="77777777" w:rsidR="000D6F6A" w:rsidRDefault="000D6F6A"/>
                  </w:txbxContent>
                </v:textbox>
                <w10:wrap type="square"/>
              </v:shape>
            </w:pict>
          </mc:Fallback>
        </mc:AlternateContent>
      </w:r>
      <w:r w:rsidR="00331E45" w:rsidRPr="007B4D9F">
        <w:rPr>
          <w:rFonts w:asciiTheme="minorHAnsi" w:hAnsiTheme="minorHAnsi"/>
          <w:b/>
        </w:rPr>
        <w:t>Designing Great Team Activities</w:t>
      </w:r>
    </w:p>
    <w:p w14:paraId="5BFA794E" w14:textId="7E28D422" w:rsidR="0047199B" w:rsidRPr="00AF5211" w:rsidRDefault="007B4D9F" w:rsidP="0070477A">
      <w:pPr>
        <w:pStyle w:val="Heading1"/>
        <w:spacing w:before="0"/>
        <w:ind w:left="-426" w:right="567"/>
        <w:rPr>
          <w:rStyle w:val="apple-converted-space"/>
          <w:b/>
          <w:bCs/>
          <w:iCs/>
          <w:sz w:val="20"/>
          <w:szCs w:val="20"/>
        </w:rPr>
      </w:pPr>
      <w:r>
        <w:rPr>
          <w:sz w:val="20"/>
          <w:szCs w:val="20"/>
        </w:rPr>
        <w:t>P</w:t>
      </w:r>
      <w:r w:rsidR="0047199B" w:rsidRPr="00AF5211">
        <w:rPr>
          <w:sz w:val="20"/>
          <w:szCs w:val="20"/>
        </w:rPr>
        <w:t xml:space="preserve">aradoxical relationship between freedom of </w:t>
      </w:r>
      <w:r w:rsidR="00AF5211">
        <w:rPr>
          <w:sz w:val="20"/>
          <w:szCs w:val="20"/>
        </w:rPr>
        <w:t>inquiry</w:t>
      </w:r>
      <w:r w:rsidR="00AF5211" w:rsidRPr="00AF5211">
        <w:rPr>
          <w:sz w:val="20"/>
          <w:szCs w:val="20"/>
        </w:rPr>
        <w:t xml:space="preserve"> </w:t>
      </w:r>
      <w:r w:rsidR="0047199B" w:rsidRPr="00AF5211">
        <w:rPr>
          <w:sz w:val="20"/>
          <w:szCs w:val="20"/>
        </w:rPr>
        <w:t>and restricti</w:t>
      </w:r>
      <w:r w:rsidR="00F33D28">
        <w:rPr>
          <w:sz w:val="20"/>
          <w:szCs w:val="20"/>
        </w:rPr>
        <w:t>on of choice</w:t>
      </w:r>
    </w:p>
    <w:p w14:paraId="330C9B0D" w14:textId="77777777" w:rsidR="0047199B" w:rsidRPr="0070477A" w:rsidRDefault="0047199B" w:rsidP="006E33B5">
      <w:pPr>
        <w:pStyle w:val="p3"/>
        <w:ind w:right="855"/>
        <w:rPr>
          <w:sz w:val="16"/>
          <w:szCs w:val="16"/>
        </w:rPr>
      </w:pPr>
    </w:p>
    <w:p w14:paraId="3596E1F8" w14:textId="047A4EE7" w:rsidR="00484CEC" w:rsidRPr="0070477A" w:rsidRDefault="0072266F" w:rsidP="0070477A">
      <w:pPr>
        <w:pStyle w:val="p3"/>
        <w:spacing w:line="320" w:lineRule="exact"/>
        <w:ind w:left="-426" w:right="249"/>
        <w:rPr>
          <w:sz w:val="20"/>
          <w:szCs w:val="20"/>
        </w:rPr>
      </w:pPr>
      <w:r w:rsidRPr="0070477A">
        <w:rPr>
          <w:sz w:val="20"/>
          <w:szCs w:val="20"/>
        </w:rPr>
        <w:t>G</w:t>
      </w:r>
      <w:r w:rsidR="00C92E6B" w:rsidRPr="0070477A">
        <w:rPr>
          <w:sz w:val="20"/>
          <w:szCs w:val="20"/>
        </w:rPr>
        <w:t xml:space="preserve">reat activities </w:t>
      </w:r>
      <w:r w:rsidR="001E52DC" w:rsidRPr="0070477A">
        <w:rPr>
          <w:sz w:val="20"/>
          <w:szCs w:val="20"/>
        </w:rPr>
        <w:t>can</w:t>
      </w:r>
      <w:r w:rsidR="00C92E6B" w:rsidRPr="0070477A">
        <w:rPr>
          <w:sz w:val="20"/>
          <w:szCs w:val="20"/>
        </w:rPr>
        <w:t xml:space="preserve"> inspire student curiosity, drive learning</w:t>
      </w:r>
      <w:r w:rsidR="0071732F" w:rsidRPr="0070477A">
        <w:rPr>
          <w:sz w:val="20"/>
          <w:szCs w:val="20"/>
        </w:rPr>
        <w:t>,</w:t>
      </w:r>
      <w:r w:rsidR="00C92E6B" w:rsidRPr="0070477A">
        <w:rPr>
          <w:sz w:val="20"/>
          <w:szCs w:val="20"/>
        </w:rPr>
        <w:t xml:space="preserve"> and foster powerful </w:t>
      </w:r>
      <w:r w:rsidR="004E3951" w:rsidRPr="0070477A">
        <w:rPr>
          <w:sz w:val="20"/>
          <w:szCs w:val="20"/>
        </w:rPr>
        <w:t>discussions. H</w:t>
      </w:r>
      <w:r w:rsidR="0071732F" w:rsidRPr="0070477A">
        <w:rPr>
          <w:sz w:val="20"/>
          <w:szCs w:val="20"/>
        </w:rPr>
        <w:t>ow can we best</w:t>
      </w:r>
      <w:r w:rsidR="00C92E6B" w:rsidRPr="0070477A">
        <w:rPr>
          <w:sz w:val="20"/>
          <w:szCs w:val="20"/>
        </w:rPr>
        <w:t xml:space="preserve"> do this? </w:t>
      </w:r>
      <w:r w:rsidR="00397F73" w:rsidRPr="0070477A">
        <w:rPr>
          <w:sz w:val="20"/>
          <w:szCs w:val="20"/>
        </w:rPr>
        <w:t>O</w:t>
      </w:r>
      <w:r w:rsidR="00C92E6B" w:rsidRPr="0070477A">
        <w:rPr>
          <w:sz w:val="20"/>
          <w:szCs w:val="20"/>
        </w:rPr>
        <w:t>ur instincts might</w:t>
      </w:r>
      <w:r w:rsidR="004E3951" w:rsidRPr="0070477A">
        <w:rPr>
          <w:sz w:val="20"/>
          <w:szCs w:val="20"/>
        </w:rPr>
        <w:t xml:space="preserve"> tell </w:t>
      </w:r>
      <w:r w:rsidR="00397F73" w:rsidRPr="0070477A">
        <w:rPr>
          <w:sz w:val="20"/>
          <w:szCs w:val="20"/>
        </w:rPr>
        <w:t>us</w:t>
      </w:r>
      <w:r w:rsidR="0047199B" w:rsidRPr="0070477A">
        <w:rPr>
          <w:sz w:val="20"/>
          <w:szCs w:val="20"/>
        </w:rPr>
        <w:t xml:space="preserve"> that the best way to lead students toward a full exploration of </w:t>
      </w:r>
      <w:r w:rsidR="00A409FA" w:rsidRPr="0070477A">
        <w:rPr>
          <w:sz w:val="20"/>
          <w:szCs w:val="20"/>
        </w:rPr>
        <w:t xml:space="preserve">an </w:t>
      </w:r>
      <w:r w:rsidR="00C92E6B" w:rsidRPr="0070477A">
        <w:rPr>
          <w:sz w:val="20"/>
          <w:szCs w:val="20"/>
        </w:rPr>
        <w:t>important concept/issue</w:t>
      </w:r>
      <w:r w:rsidR="0047199B" w:rsidRPr="0070477A">
        <w:rPr>
          <w:sz w:val="20"/>
          <w:szCs w:val="20"/>
        </w:rPr>
        <w:t xml:space="preserve"> is to start discussions with a wide-ranging</w:t>
      </w:r>
      <w:r w:rsidR="00AF630F" w:rsidRPr="0070477A">
        <w:rPr>
          <w:sz w:val="20"/>
          <w:szCs w:val="20"/>
        </w:rPr>
        <w:t>,</w:t>
      </w:r>
      <w:r w:rsidR="0047199B" w:rsidRPr="0070477A">
        <w:rPr>
          <w:sz w:val="20"/>
          <w:szCs w:val="20"/>
        </w:rPr>
        <w:t xml:space="preserve"> </w:t>
      </w:r>
      <w:r w:rsidR="00AF630F" w:rsidRPr="0070477A">
        <w:rPr>
          <w:sz w:val="20"/>
          <w:szCs w:val="20"/>
        </w:rPr>
        <w:t xml:space="preserve">open-ended </w:t>
      </w:r>
      <w:r w:rsidR="0047199B" w:rsidRPr="0070477A">
        <w:rPr>
          <w:sz w:val="20"/>
          <w:szCs w:val="20"/>
        </w:rPr>
        <w:t>question</w:t>
      </w:r>
      <w:r w:rsidR="0071732F" w:rsidRPr="0070477A">
        <w:rPr>
          <w:sz w:val="20"/>
          <w:szCs w:val="20"/>
        </w:rPr>
        <w:t xml:space="preserve"> that </w:t>
      </w:r>
      <w:r w:rsidR="001B2F12" w:rsidRPr="0070477A">
        <w:rPr>
          <w:sz w:val="20"/>
          <w:szCs w:val="20"/>
        </w:rPr>
        <w:t xml:space="preserve">promotes </w:t>
      </w:r>
      <w:r w:rsidR="00C92E6B" w:rsidRPr="0070477A">
        <w:rPr>
          <w:sz w:val="20"/>
          <w:szCs w:val="20"/>
        </w:rPr>
        <w:t xml:space="preserve">many </w:t>
      </w:r>
      <w:r w:rsidR="0047199B" w:rsidRPr="0070477A">
        <w:rPr>
          <w:sz w:val="20"/>
          <w:szCs w:val="20"/>
        </w:rPr>
        <w:t xml:space="preserve">possible avenues of inquiry. </w:t>
      </w:r>
      <w:r w:rsidR="00D2378D" w:rsidRPr="0070477A">
        <w:rPr>
          <w:sz w:val="20"/>
          <w:szCs w:val="20"/>
        </w:rPr>
        <w:t>O</w:t>
      </w:r>
      <w:r w:rsidR="00C92E6B" w:rsidRPr="0070477A">
        <w:rPr>
          <w:sz w:val="20"/>
          <w:szCs w:val="20"/>
        </w:rPr>
        <w:t>ur hope is the collective</w:t>
      </w:r>
      <w:r w:rsidR="0071732F" w:rsidRPr="0070477A">
        <w:rPr>
          <w:sz w:val="20"/>
          <w:szCs w:val="20"/>
        </w:rPr>
        <w:t>,</w:t>
      </w:r>
      <w:r w:rsidR="00C92E6B" w:rsidRPr="0070477A">
        <w:rPr>
          <w:sz w:val="20"/>
          <w:szCs w:val="20"/>
        </w:rPr>
        <w:t xml:space="preserve"> </w:t>
      </w:r>
      <w:r w:rsidR="0071732F" w:rsidRPr="0070477A">
        <w:rPr>
          <w:sz w:val="20"/>
          <w:szCs w:val="20"/>
        </w:rPr>
        <w:t xml:space="preserve">focused </w:t>
      </w:r>
      <w:r w:rsidR="00C92E6B" w:rsidRPr="0070477A">
        <w:rPr>
          <w:sz w:val="20"/>
          <w:szCs w:val="20"/>
        </w:rPr>
        <w:t>wisdom of the</w:t>
      </w:r>
      <w:r w:rsidR="0047199B" w:rsidRPr="0070477A">
        <w:rPr>
          <w:sz w:val="20"/>
          <w:szCs w:val="20"/>
        </w:rPr>
        <w:t xml:space="preserve"> group</w:t>
      </w:r>
      <w:r w:rsidR="000F20DF" w:rsidRPr="0070477A">
        <w:rPr>
          <w:sz w:val="20"/>
          <w:szCs w:val="20"/>
        </w:rPr>
        <w:t xml:space="preserve"> </w:t>
      </w:r>
      <w:r w:rsidR="004B1CC2" w:rsidRPr="0070477A">
        <w:rPr>
          <w:sz w:val="20"/>
          <w:szCs w:val="20"/>
        </w:rPr>
        <w:t xml:space="preserve">will eventually </w:t>
      </w:r>
      <w:r w:rsidR="000F20DF" w:rsidRPr="0070477A">
        <w:rPr>
          <w:sz w:val="20"/>
          <w:szCs w:val="20"/>
        </w:rPr>
        <w:t>emerge</w:t>
      </w:r>
      <w:r w:rsidR="0047199B" w:rsidRPr="0070477A">
        <w:rPr>
          <w:sz w:val="20"/>
          <w:szCs w:val="20"/>
        </w:rPr>
        <w:t>.</w:t>
      </w:r>
      <w:r w:rsidR="0047199B" w:rsidRPr="0070477A">
        <w:rPr>
          <w:rStyle w:val="apple-converted-space"/>
          <w:sz w:val="20"/>
          <w:szCs w:val="20"/>
        </w:rPr>
        <w:t> </w:t>
      </w:r>
      <w:r w:rsidR="0047199B" w:rsidRPr="0070477A">
        <w:rPr>
          <w:sz w:val="20"/>
          <w:szCs w:val="20"/>
        </w:rPr>
        <w:t xml:space="preserve">The problem with this approach </w:t>
      </w:r>
      <w:r w:rsidR="0071732F" w:rsidRPr="0070477A">
        <w:rPr>
          <w:sz w:val="20"/>
          <w:szCs w:val="20"/>
        </w:rPr>
        <w:t xml:space="preserve">is that disciplinary novices can </w:t>
      </w:r>
      <w:r w:rsidR="00C56C38" w:rsidRPr="0070477A">
        <w:rPr>
          <w:sz w:val="20"/>
          <w:szCs w:val="20"/>
        </w:rPr>
        <w:t xml:space="preserve">often </w:t>
      </w:r>
      <w:r w:rsidR="0047199B" w:rsidRPr="0070477A">
        <w:rPr>
          <w:sz w:val="20"/>
          <w:szCs w:val="20"/>
        </w:rPr>
        <w:t xml:space="preserve">take the conversation in </w:t>
      </w:r>
      <w:r w:rsidR="00872FA6" w:rsidRPr="0070477A">
        <w:rPr>
          <w:sz w:val="20"/>
          <w:szCs w:val="20"/>
        </w:rPr>
        <w:t>non-</w:t>
      </w:r>
      <w:r w:rsidR="0047199B" w:rsidRPr="0070477A">
        <w:rPr>
          <w:sz w:val="20"/>
          <w:szCs w:val="20"/>
        </w:rPr>
        <w:t>productive</w:t>
      </w:r>
      <w:r w:rsidR="0071732F" w:rsidRPr="0070477A">
        <w:rPr>
          <w:sz w:val="20"/>
          <w:szCs w:val="20"/>
        </w:rPr>
        <w:t xml:space="preserve"> directions</w:t>
      </w:r>
      <w:r w:rsidR="0047199B" w:rsidRPr="0070477A">
        <w:rPr>
          <w:sz w:val="20"/>
          <w:szCs w:val="20"/>
        </w:rPr>
        <w:t xml:space="preserve">. </w:t>
      </w:r>
    </w:p>
    <w:p w14:paraId="402D7950" w14:textId="77777777" w:rsidR="00484CEC" w:rsidRPr="0070477A" w:rsidRDefault="00484CEC" w:rsidP="0070477A">
      <w:pPr>
        <w:pStyle w:val="p3"/>
        <w:spacing w:line="320" w:lineRule="exact"/>
        <w:ind w:left="-426" w:right="249"/>
        <w:rPr>
          <w:sz w:val="20"/>
          <w:szCs w:val="20"/>
        </w:rPr>
      </w:pPr>
    </w:p>
    <w:p w14:paraId="33A0E2BE" w14:textId="0FF5D140" w:rsidR="00872FA6" w:rsidRPr="0070477A" w:rsidRDefault="003A7DBF" w:rsidP="0070477A">
      <w:pPr>
        <w:pStyle w:val="p3"/>
        <w:spacing w:line="320" w:lineRule="exact"/>
        <w:ind w:left="-426" w:right="249"/>
        <w:rPr>
          <w:rStyle w:val="apple-converted-space"/>
          <w:bCs/>
          <w:iCs/>
          <w:sz w:val="20"/>
          <w:szCs w:val="20"/>
        </w:rPr>
      </w:pPr>
      <w:r w:rsidRPr="0070477A">
        <w:rPr>
          <w:bCs/>
          <w:sz w:val="20"/>
          <w:szCs w:val="20"/>
        </w:rPr>
        <w:t xml:space="preserve">One way to </w:t>
      </w:r>
      <w:r w:rsidR="001D0438" w:rsidRPr="0070477A">
        <w:rPr>
          <w:bCs/>
          <w:sz w:val="20"/>
          <w:szCs w:val="20"/>
        </w:rPr>
        <w:t>provide greater focus</w:t>
      </w:r>
      <w:r w:rsidRPr="0070477A">
        <w:rPr>
          <w:bCs/>
          <w:sz w:val="20"/>
          <w:szCs w:val="20"/>
        </w:rPr>
        <w:t xml:space="preserve"> is</w:t>
      </w:r>
      <w:r w:rsidR="0047199B" w:rsidRPr="0070477A">
        <w:rPr>
          <w:bCs/>
          <w:sz w:val="20"/>
          <w:szCs w:val="20"/>
        </w:rPr>
        <w:t xml:space="preserve"> to frame the conversations more intentionally using specific, explicit </w:t>
      </w:r>
      <w:r w:rsidR="000F20DF" w:rsidRPr="0070477A">
        <w:rPr>
          <w:bCs/>
          <w:sz w:val="20"/>
          <w:szCs w:val="20"/>
        </w:rPr>
        <w:t>choices</w:t>
      </w:r>
      <w:r w:rsidR="001D0438" w:rsidRPr="0070477A">
        <w:rPr>
          <w:bCs/>
          <w:iCs/>
          <w:sz w:val="20"/>
          <w:szCs w:val="20"/>
        </w:rPr>
        <w:t>.</w:t>
      </w:r>
      <w:r w:rsidR="0070477A" w:rsidRPr="0070477A">
        <w:rPr>
          <w:bCs/>
          <w:iCs/>
          <w:sz w:val="20"/>
          <w:szCs w:val="20"/>
        </w:rPr>
        <w:t xml:space="preserve"> </w:t>
      </w:r>
      <w:r w:rsidR="005C2B89" w:rsidRPr="0070477A">
        <w:rPr>
          <w:sz w:val="20"/>
          <w:szCs w:val="20"/>
        </w:rPr>
        <w:t>T</w:t>
      </w:r>
      <w:r w:rsidR="00D15694" w:rsidRPr="0070477A">
        <w:rPr>
          <w:sz w:val="20"/>
          <w:szCs w:val="20"/>
        </w:rPr>
        <w:t xml:space="preserve">he combination of a </w:t>
      </w:r>
      <w:r w:rsidR="00D15694" w:rsidRPr="0070477A">
        <w:rPr>
          <w:bCs/>
          <w:sz w:val="20"/>
          <w:szCs w:val="20"/>
          <w:u w:val="single"/>
        </w:rPr>
        <w:t>specific question</w:t>
      </w:r>
      <w:r w:rsidR="00D15694" w:rsidRPr="0070477A">
        <w:rPr>
          <w:bCs/>
          <w:sz w:val="20"/>
          <w:szCs w:val="20"/>
        </w:rPr>
        <w:t xml:space="preserve"> leading to </w:t>
      </w:r>
      <w:r w:rsidR="00D15694" w:rsidRPr="0070477A">
        <w:rPr>
          <w:bCs/>
          <w:sz w:val="20"/>
          <w:szCs w:val="20"/>
          <w:u w:val="single"/>
        </w:rPr>
        <w:t>specific choice</w:t>
      </w:r>
      <w:r w:rsidR="00D15694" w:rsidRPr="0070477A">
        <w:rPr>
          <w:b/>
          <w:bCs/>
          <w:sz w:val="20"/>
          <w:szCs w:val="20"/>
        </w:rPr>
        <w:t xml:space="preserve"> </w:t>
      </w:r>
      <w:r w:rsidR="00D15694" w:rsidRPr="0070477A">
        <w:rPr>
          <w:bCs/>
          <w:sz w:val="20"/>
          <w:szCs w:val="20"/>
        </w:rPr>
        <w:t>(i.e. choice of the most reasonable course of action from a list of reasonable courses of action)</w:t>
      </w:r>
      <w:r w:rsidR="005C2B89" w:rsidRPr="0070477A">
        <w:rPr>
          <w:bCs/>
          <w:sz w:val="20"/>
          <w:szCs w:val="20"/>
        </w:rPr>
        <w:t xml:space="preserve"> </w:t>
      </w:r>
      <w:r w:rsidR="005C2B89" w:rsidRPr="0070477A">
        <w:rPr>
          <w:sz w:val="20"/>
          <w:szCs w:val="20"/>
        </w:rPr>
        <w:t xml:space="preserve">is </w:t>
      </w:r>
      <w:proofErr w:type="gramStart"/>
      <w:r w:rsidR="005C2B89" w:rsidRPr="0070477A">
        <w:rPr>
          <w:sz w:val="20"/>
          <w:szCs w:val="20"/>
        </w:rPr>
        <w:t>a</w:t>
      </w:r>
      <w:proofErr w:type="gramEnd"/>
      <w:r w:rsidR="005C2B89" w:rsidRPr="0070477A">
        <w:rPr>
          <w:sz w:val="20"/>
          <w:szCs w:val="20"/>
        </w:rPr>
        <w:t xml:space="preserve"> important design element</w:t>
      </w:r>
      <w:r w:rsidR="00D15694" w:rsidRPr="0070477A">
        <w:rPr>
          <w:sz w:val="20"/>
          <w:szCs w:val="20"/>
        </w:rPr>
        <w:t>.</w:t>
      </w:r>
      <w:r w:rsidR="00D15694" w:rsidRPr="0070477A">
        <w:rPr>
          <w:rStyle w:val="apple-converted-space"/>
          <w:sz w:val="20"/>
          <w:szCs w:val="20"/>
        </w:rPr>
        <w:t xml:space="preserve"> By </w:t>
      </w:r>
      <w:r w:rsidR="00D15694" w:rsidRPr="0070477A">
        <w:rPr>
          <w:rStyle w:val="apple-converted-space"/>
          <w:bCs/>
          <w:iCs/>
          <w:sz w:val="20"/>
          <w:szCs w:val="20"/>
        </w:rPr>
        <w:t>constraining the possible choices you can focus the team analysis on what you think are the most salient concepts/issues/data sources/</w:t>
      </w:r>
      <w:proofErr w:type="spellStart"/>
      <w:r w:rsidR="00D15694" w:rsidRPr="0070477A">
        <w:rPr>
          <w:rStyle w:val="apple-converted-space"/>
          <w:bCs/>
          <w:iCs/>
          <w:sz w:val="20"/>
          <w:szCs w:val="20"/>
        </w:rPr>
        <w:t>proceedures</w:t>
      </w:r>
      <w:proofErr w:type="spellEnd"/>
      <w:r w:rsidR="00D15694" w:rsidRPr="0070477A">
        <w:rPr>
          <w:rStyle w:val="apple-converted-space"/>
          <w:bCs/>
          <w:iCs/>
          <w:sz w:val="20"/>
          <w:szCs w:val="20"/>
        </w:rPr>
        <w:t>. Another benefit of the specified choices is that teams can more easily compare and contrast their thinking and decision-making processes.</w:t>
      </w:r>
    </w:p>
    <w:p w14:paraId="3E76AFE3" w14:textId="77777777" w:rsidR="00872FA6" w:rsidRPr="0070477A" w:rsidRDefault="00872FA6" w:rsidP="0070477A">
      <w:pPr>
        <w:pStyle w:val="p3"/>
        <w:ind w:left="-426" w:right="252"/>
        <w:rPr>
          <w:sz w:val="20"/>
          <w:szCs w:val="20"/>
        </w:rPr>
      </w:pPr>
    </w:p>
    <w:p w14:paraId="5F3759F6" w14:textId="7B829360" w:rsidR="002E1927" w:rsidRPr="0070477A" w:rsidRDefault="003A7DBF" w:rsidP="0070477A">
      <w:pPr>
        <w:ind w:left="-426"/>
        <w:rPr>
          <w:b/>
          <w:color w:val="1F4E79" w:themeColor="accent5" w:themeShade="80"/>
          <w:sz w:val="20"/>
          <w:szCs w:val="20"/>
        </w:rPr>
      </w:pPr>
      <w:r w:rsidRPr="0070477A">
        <w:rPr>
          <w:b/>
          <w:color w:val="1F4E79" w:themeColor="accent5" w:themeShade="80"/>
          <w:sz w:val="20"/>
          <w:szCs w:val="20"/>
        </w:rPr>
        <w:t xml:space="preserve">Imaging a Tight-Loose-Tight </w:t>
      </w:r>
      <w:r w:rsidR="0072266F" w:rsidRPr="0070477A">
        <w:rPr>
          <w:b/>
          <w:color w:val="1F4E79" w:themeColor="accent5" w:themeShade="80"/>
          <w:sz w:val="20"/>
          <w:szCs w:val="20"/>
        </w:rPr>
        <w:t>Activity</w:t>
      </w:r>
    </w:p>
    <w:p w14:paraId="10741596" w14:textId="00EED371" w:rsidR="000369D9" w:rsidRPr="0070477A" w:rsidRDefault="000369D9" w:rsidP="0070477A">
      <w:pPr>
        <w:pStyle w:val="p3"/>
        <w:ind w:left="-426" w:right="-283"/>
        <w:rPr>
          <w:sz w:val="20"/>
          <w:szCs w:val="20"/>
        </w:rPr>
      </w:pPr>
    </w:p>
    <w:p w14:paraId="25CB6C09" w14:textId="0A678CE3" w:rsidR="00484CEC" w:rsidRPr="0070477A" w:rsidRDefault="00D15694" w:rsidP="0070477A">
      <w:pPr>
        <w:pStyle w:val="p3"/>
        <w:spacing w:line="320" w:lineRule="exact"/>
        <w:ind w:left="-426" w:right="-283"/>
        <w:rPr>
          <w:sz w:val="20"/>
          <w:szCs w:val="20"/>
        </w:rPr>
      </w:pPr>
      <w:r w:rsidRPr="0070477A">
        <w:rPr>
          <w:rStyle w:val="apple-converted-space"/>
          <w:bCs/>
          <w:iCs/>
          <w:sz w:val="20"/>
          <w:szCs w:val="20"/>
        </w:rPr>
        <w:t xml:space="preserve">It can be helpful to think I theses activities following a tight-loose-tight approach. We </w:t>
      </w:r>
      <w:r w:rsidRPr="0070477A">
        <w:rPr>
          <w:sz w:val="20"/>
          <w:szCs w:val="20"/>
        </w:rPr>
        <w:t>s</w:t>
      </w:r>
      <w:r w:rsidR="002464A6" w:rsidRPr="0070477A">
        <w:rPr>
          <w:sz w:val="20"/>
          <w:szCs w:val="20"/>
        </w:rPr>
        <w:t xml:space="preserve">tart </w:t>
      </w:r>
      <w:r w:rsidRPr="0070477A">
        <w:rPr>
          <w:sz w:val="20"/>
          <w:szCs w:val="20"/>
        </w:rPr>
        <w:t xml:space="preserve">an </w:t>
      </w:r>
      <w:r w:rsidR="002464A6" w:rsidRPr="0070477A">
        <w:rPr>
          <w:sz w:val="20"/>
          <w:szCs w:val="20"/>
        </w:rPr>
        <w:t>activity by</w:t>
      </w:r>
      <w:r w:rsidR="00CC139C" w:rsidRPr="0070477A">
        <w:rPr>
          <w:sz w:val="20"/>
          <w:szCs w:val="20"/>
        </w:rPr>
        <w:t xml:space="preserve"> orienting students to the problem and</w:t>
      </w:r>
      <w:r w:rsidR="002464A6" w:rsidRPr="0070477A">
        <w:rPr>
          <w:sz w:val="20"/>
          <w:szCs w:val="20"/>
        </w:rPr>
        <w:t xml:space="preserve"> specific decision(s) that needs</w:t>
      </w:r>
      <w:r w:rsidR="0070477A">
        <w:rPr>
          <w:sz w:val="20"/>
          <w:szCs w:val="20"/>
        </w:rPr>
        <w:t xml:space="preserve"> to be made (tight</w:t>
      </w:r>
      <w:r w:rsidR="005C2B89" w:rsidRPr="0070477A">
        <w:rPr>
          <w:sz w:val="20"/>
          <w:szCs w:val="20"/>
        </w:rPr>
        <w:t>)</w:t>
      </w:r>
      <w:r w:rsidR="00CC139C" w:rsidRPr="0070477A">
        <w:rPr>
          <w:sz w:val="20"/>
          <w:szCs w:val="20"/>
        </w:rPr>
        <w:t xml:space="preserve">. </w:t>
      </w:r>
    </w:p>
    <w:p w14:paraId="07FC5B68" w14:textId="3B421D88" w:rsidR="00484CEC" w:rsidRPr="0070477A" w:rsidRDefault="0070477A" w:rsidP="0070477A">
      <w:pPr>
        <w:pStyle w:val="p3"/>
        <w:spacing w:line="320" w:lineRule="exact"/>
        <w:ind w:left="-426" w:right="-283"/>
        <w:rPr>
          <w:sz w:val="20"/>
          <w:szCs w:val="20"/>
        </w:rPr>
      </w:pPr>
      <w:r w:rsidRPr="0070477A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CF63448" wp14:editId="7273CB23">
            <wp:simplePos x="0" y="0"/>
            <wp:positionH relativeFrom="column">
              <wp:posOffset>2057400</wp:posOffset>
            </wp:positionH>
            <wp:positionV relativeFrom="paragraph">
              <wp:posOffset>137795</wp:posOffset>
            </wp:positionV>
            <wp:extent cx="3517900" cy="1630045"/>
            <wp:effectExtent l="0" t="0" r="12700" b="0"/>
            <wp:wrapSquare wrapText="bothSides"/>
            <wp:docPr id="3" name="Picture 3" descr="Screen%20Shot%202018-01-26%20at%202.56.0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8-01-26%20at%202.56.05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C9D76" w14:textId="4BE8C108" w:rsidR="005E4B20" w:rsidRPr="0070477A" w:rsidRDefault="00CC139C" w:rsidP="0070477A">
      <w:pPr>
        <w:pStyle w:val="p3"/>
        <w:spacing w:line="320" w:lineRule="exact"/>
        <w:ind w:left="-426" w:right="-283"/>
        <w:rPr>
          <w:sz w:val="20"/>
          <w:szCs w:val="20"/>
        </w:rPr>
      </w:pPr>
      <w:r w:rsidRPr="0070477A">
        <w:rPr>
          <w:sz w:val="20"/>
          <w:szCs w:val="20"/>
        </w:rPr>
        <w:t xml:space="preserve">Next, </w:t>
      </w:r>
      <w:r w:rsidR="002464A6" w:rsidRPr="0070477A">
        <w:rPr>
          <w:sz w:val="20"/>
          <w:szCs w:val="20"/>
        </w:rPr>
        <w:t>d</w:t>
      </w:r>
      <w:r w:rsidR="00397F73" w:rsidRPr="0070477A">
        <w:rPr>
          <w:sz w:val="20"/>
          <w:szCs w:val="20"/>
        </w:rPr>
        <w:t>uring the a</w:t>
      </w:r>
      <w:r w:rsidR="005E4B20" w:rsidRPr="0070477A">
        <w:rPr>
          <w:sz w:val="20"/>
          <w:szCs w:val="20"/>
        </w:rPr>
        <w:t>nalysis stage the teams experience relative autonomy to pursue the goal however they deem appropriate</w:t>
      </w:r>
      <w:r w:rsidR="005C2B89" w:rsidRPr="0070477A">
        <w:rPr>
          <w:sz w:val="20"/>
          <w:szCs w:val="20"/>
        </w:rPr>
        <w:t xml:space="preserve"> (loose)</w:t>
      </w:r>
      <w:r w:rsidR="005E4B20" w:rsidRPr="0070477A">
        <w:rPr>
          <w:sz w:val="20"/>
          <w:szCs w:val="20"/>
        </w:rPr>
        <w:t xml:space="preserve">. The instructor’s </w:t>
      </w:r>
      <w:r w:rsidR="0072266F" w:rsidRPr="0070477A">
        <w:rPr>
          <w:sz w:val="20"/>
          <w:szCs w:val="20"/>
        </w:rPr>
        <w:t xml:space="preserve">careful wording of </w:t>
      </w:r>
      <w:r w:rsidR="00730275" w:rsidRPr="0070477A">
        <w:rPr>
          <w:sz w:val="20"/>
          <w:szCs w:val="20"/>
        </w:rPr>
        <w:t xml:space="preserve">the </w:t>
      </w:r>
      <w:r w:rsidR="005E4B20" w:rsidRPr="0070477A">
        <w:rPr>
          <w:sz w:val="20"/>
          <w:szCs w:val="20"/>
        </w:rPr>
        <w:t xml:space="preserve">question prompt has both determined the scope of action (range of analysis) and where that action needs to lead (specific choices). Within these </w:t>
      </w:r>
      <w:r w:rsidR="005E4B20" w:rsidRPr="0070477A">
        <w:rPr>
          <w:sz w:val="20"/>
          <w:szCs w:val="20"/>
          <w:u w:val="single"/>
        </w:rPr>
        <w:t>constrained ends</w:t>
      </w:r>
      <w:r w:rsidR="005E4B20" w:rsidRPr="0070477A">
        <w:rPr>
          <w:sz w:val="20"/>
          <w:szCs w:val="20"/>
        </w:rPr>
        <w:t xml:space="preserve"> - students are free to exploit whatever is at their disposal to find and evaluate all relevant possibilities </w:t>
      </w:r>
      <w:r w:rsidR="0072266F" w:rsidRPr="0070477A">
        <w:rPr>
          <w:sz w:val="20"/>
          <w:szCs w:val="20"/>
        </w:rPr>
        <w:t xml:space="preserve">to </w:t>
      </w:r>
      <w:r w:rsidR="00397F73" w:rsidRPr="0070477A">
        <w:rPr>
          <w:sz w:val="20"/>
          <w:szCs w:val="20"/>
        </w:rPr>
        <w:t>reach</w:t>
      </w:r>
      <w:r w:rsidR="005E4B20" w:rsidRPr="0070477A">
        <w:rPr>
          <w:sz w:val="20"/>
          <w:szCs w:val="20"/>
        </w:rPr>
        <w:t xml:space="preserve"> an appropriate, defensible decision/conclusion.</w:t>
      </w:r>
      <w:r w:rsidR="00D15694" w:rsidRPr="0070477A">
        <w:rPr>
          <w:sz w:val="20"/>
          <w:szCs w:val="20"/>
        </w:rPr>
        <w:t xml:space="preserve"> By</w:t>
      </w:r>
      <w:r w:rsidR="00D15694" w:rsidRPr="0070477A">
        <w:rPr>
          <w:rStyle w:val="apple-converted-space"/>
          <w:bCs/>
          <w:iCs/>
          <w:sz w:val="20"/>
          <w:szCs w:val="20"/>
        </w:rPr>
        <w:t xml:space="preserve"> constraining the decision space to specific choices which forces students to examine trade-offs, what-if’s, and imagine the consequences of each possible decision.</w:t>
      </w:r>
    </w:p>
    <w:p w14:paraId="06CC466E" w14:textId="77777777" w:rsidR="005E4B20" w:rsidRPr="0070477A" w:rsidRDefault="005E4B20" w:rsidP="0070477A">
      <w:pPr>
        <w:pStyle w:val="p3"/>
        <w:spacing w:line="320" w:lineRule="exact"/>
        <w:ind w:left="-426" w:right="-283"/>
        <w:rPr>
          <w:sz w:val="20"/>
          <w:szCs w:val="20"/>
        </w:rPr>
      </w:pPr>
    </w:p>
    <w:p w14:paraId="142D02BD" w14:textId="40C6FF1F" w:rsidR="000369D9" w:rsidRPr="0070477A" w:rsidRDefault="002464A6" w:rsidP="0070477A">
      <w:pPr>
        <w:pStyle w:val="p3"/>
        <w:spacing w:line="320" w:lineRule="exact"/>
        <w:ind w:left="-426" w:right="-283"/>
        <w:rPr>
          <w:sz w:val="20"/>
          <w:szCs w:val="20"/>
        </w:rPr>
      </w:pPr>
      <w:r w:rsidRPr="0070477A">
        <w:rPr>
          <w:sz w:val="20"/>
          <w:szCs w:val="20"/>
        </w:rPr>
        <w:t>I</w:t>
      </w:r>
      <w:r w:rsidR="00CC139C" w:rsidRPr="0070477A">
        <w:rPr>
          <w:sz w:val="20"/>
          <w:szCs w:val="20"/>
        </w:rPr>
        <w:t>n the closi</w:t>
      </w:r>
      <w:r w:rsidR="0072266F" w:rsidRPr="0070477A">
        <w:rPr>
          <w:sz w:val="20"/>
          <w:szCs w:val="20"/>
        </w:rPr>
        <w:t>ng stage – team</w:t>
      </w:r>
      <w:r w:rsidRPr="0070477A">
        <w:rPr>
          <w:sz w:val="20"/>
          <w:szCs w:val="20"/>
        </w:rPr>
        <w:t>s</w:t>
      </w:r>
      <w:r w:rsidR="0072266F" w:rsidRPr="0070477A">
        <w:rPr>
          <w:sz w:val="20"/>
          <w:szCs w:val="20"/>
        </w:rPr>
        <w:t xml:space="preserve"> must commit to one of</w:t>
      </w:r>
      <w:r w:rsidR="00CC139C" w:rsidRPr="0070477A">
        <w:rPr>
          <w:sz w:val="20"/>
          <w:szCs w:val="20"/>
        </w:rPr>
        <w:t xml:space="preserve"> </w:t>
      </w:r>
      <w:r w:rsidR="00CC139C" w:rsidRPr="0070477A">
        <w:rPr>
          <w:sz w:val="20"/>
          <w:szCs w:val="20"/>
          <w:u w:val="single"/>
        </w:rPr>
        <w:t xml:space="preserve">specific </w:t>
      </w:r>
      <w:r w:rsidR="0072266F" w:rsidRPr="0070477A">
        <w:rPr>
          <w:sz w:val="20"/>
          <w:szCs w:val="20"/>
          <w:u w:val="single"/>
        </w:rPr>
        <w:t>choices</w:t>
      </w:r>
      <w:r w:rsidR="00CC139C" w:rsidRPr="0070477A">
        <w:rPr>
          <w:sz w:val="20"/>
          <w:szCs w:val="20"/>
        </w:rPr>
        <w:t xml:space="preserve"> </w:t>
      </w:r>
      <w:r w:rsidR="005C2B89" w:rsidRPr="0070477A">
        <w:rPr>
          <w:sz w:val="20"/>
          <w:szCs w:val="20"/>
        </w:rPr>
        <w:t xml:space="preserve">(tight) </w:t>
      </w:r>
      <w:r w:rsidR="0072266F" w:rsidRPr="0070477A">
        <w:rPr>
          <w:sz w:val="20"/>
          <w:szCs w:val="20"/>
        </w:rPr>
        <w:t>by</w:t>
      </w:r>
      <w:r w:rsidR="004721E6" w:rsidRPr="0070477A">
        <w:rPr>
          <w:sz w:val="20"/>
          <w:szCs w:val="20"/>
        </w:rPr>
        <w:t xml:space="preserve"> publically</w:t>
      </w:r>
      <w:r w:rsidR="0072266F" w:rsidRPr="0070477A">
        <w:rPr>
          <w:sz w:val="20"/>
          <w:szCs w:val="20"/>
        </w:rPr>
        <w:t xml:space="preserve"> declaring</w:t>
      </w:r>
      <w:r w:rsidR="00CC139C" w:rsidRPr="0070477A">
        <w:rPr>
          <w:sz w:val="20"/>
          <w:szCs w:val="20"/>
        </w:rPr>
        <w:t xml:space="preserve"> their </w:t>
      </w:r>
      <w:r w:rsidR="00742B14" w:rsidRPr="0070477A">
        <w:rPr>
          <w:sz w:val="20"/>
          <w:szCs w:val="20"/>
        </w:rPr>
        <w:t xml:space="preserve">specific decision. </w:t>
      </w:r>
      <w:r w:rsidR="00CC139C" w:rsidRPr="0070477A">
        <w:rPr>
          <w:sz w:val="20"/>
          <w:szCs w:val="20"/>
        </w:rPr>
        <w:t xml:space="preserve">This </w:t>
      </w:r>
      <w:r w:rsidR="00CC139C" w:rsidRPr="0070477A">
        <w:rPr>
          <w:sz w:val="20"/>
          <w:szCs w:val="20"/>
          <w:u w:val="single"/>
        </w:rPr>
        <w:t>public commitment</w:t>
      </w:r>
      <w:r w:rsidR="00CC139C" w:rsidRPr="0070477A">
        <w:rPr>
          <w:sz w:val="20"/>
          <w:szCs w:val="20"/>
        </w:rPr>
        <w:t xml:space="preserve"> to a specific decision leads to </w:t>
      </w:r>
      <w:r w:rsidR="00742B14" w:rsidRPr="0070477A">
        <w:rPr>
          <w:sz w:val="20"/>
          <w:szCs w:val="20"/>
        </w:rPr>
        <w:t xml:space="preserve">visible </w:t>
      </w:r>
      <w:r w:rsidRPr="0070477A">
        <w:rPr>
          <w:sz w:val="20"/>
          <w:szCs w:val="20"/>
        </w:rPr>
        <w:t xml:space="preserve">contrasts and </w:t>
      </w:r>
      <w:r w:rsidR="00742B14" w:rsidRPr="0070477A">
        <w:rPr>
          <w:sz w:val="20"/>
          <w:szCs w:val="20"/>
        </w:rPr>
        <w:t xml:space="preserve">can fuel </w:t>
      </w:r>
      <w:r w:rsidRPr="0070477A">
        <w:rPr>
          <w:sz w:val="20"/>
          <w:szCs w:val="20"/>
        </w:rPr>
        <w:t xml:space="preserve">a </w:t>
      </w:r>
      <w:r w:rsidR="00CC139C" w:rsidRPr="0070477A">
        <w:rPr>
          <w:sz w:val="20"/>
          <w:szCs w:val="20"/>
        </w:rPr>
        <w:t xml:space="preserve">powerful reporting discussion where </w:t>
      </w:r>
      <w:r w:rsidR="000A4E45" w:rsidRPr="0070477A">
        <w:rPr>
          <w:sz w:val="20"/>
          <w:szCs w:val="20"/>
        </w:rPr>
        <w:t xml:space="preserve">intense give-and-take </w:t>
      </w:r>
      <w:proofErr w:type="spellStart"/>
      <w:r w:rsidR="000A4E45" w:rsidRPr="0070477A">
        <w:rPr>
          <w:sz w:val="20"/>
          <w:szCs w:val="20"/>
        </w:rPr>
        <w:t>dicsussions</w:t>
      </w:r>
      <w:proofErr w:type="spellEnd"/>
      <w:r w:rsidR="000A4E45" w:rsidRPr="0070477A">
        <w:rPr>
          <w:sz w:val="20"/>
          <w:szCs w:val="20"/>
        </w:rPr>
        <w:t xml:space="preserve"> have </w:t>
      </w:r>
      <w:r w:rsidR="00CC139C" w:rsidRPr="0070477A">
        <w:rPr>
          <w:sz w:val="20"/>
          <w:szCs w:val="20"/>
        </w:rPr>
        <w:t xml:space="preserve">teams examine </w:t>
      </w:r>
      <w:r w:rsidRPr="0070477A">
        <w:rPr>
          <w:sz w:val="20"/>
          <w:szCs w:val="20"/>
        </w:rPr>
        <w:t xml:space="preserve">and respond to </w:t>
      </w:r>
      <w:r w:rsidR="00CC139C" w:rsidRPr="0070477A">
        <w:rPr>
          <w:sz w:val="20"/>
          <w:szCs w:val="20"/>
        </w:rPr>
        <w:t>each other</w:t>
      </w:r>
      <w:r w:rsidR="00730275" w:rsidRPr="0070477A">
        <w:rPr>
          <w:sz w:val="20"/>
          <w:szCs w:val="20"/>
        </w:rPr>
        <w:t>s’</w:t>
      </w:r>
      <w:r w:rsidR="00CC139C" w:rsidRPr="0070477A">
        <w:rPr>
          <w:sz w:val="20"/>
          <w:szCs w:val="20"/>
        </w:rPr>
        <w:t xml:space="preserve"> rationales and specific analysis process</w:t>
      </w:r>
      <w:r w:rsidR="00851482" w:rsidRPr="0070477A">
        <w:rPr>
          <w:sz w:val="20"/>
          <w:szCs w:val="20"/>
        </w:rPr>
        <w:t>es</w:t>
      </w:r>
      <w:r w:rsidR="00CC139C" w:rsidRPr="0070477A">
        <w:rPr>
          <w:sz w:val="20"/>
          <w:szCs w:val="20"/>
        </w:rPr>
        <w:t xml:space="preserve"> </w:t>
      </w:r>
      <w:r w:rsidRPr="0070477A">
        <w:rPr>
          <w:sz w:val="20"/>
          <w:szCs w:val="20"/>
        </w:rPr>
        <w:t xml:space="preserve">used </w:t>
      </w:r>
      <w:r w:rsidR="004721E6" w:rsidRPr="0070477A">
        <w:rPr>
          <w:sz w:val="20"/>
          <w:szCs w:val="20"/>
        </w:rPr>
        <w:t xml:space="preserve">in </w:t>
      </w:r>
      <w:r w:rsidRPr="0070477A">
        <w:rPr>
          <w:sz w:val="20"/>
          <w:szCs w:val="20"/>
        </w:rPr>
        <w:t>arriving at their</w:t>
      </w:r>
      <w:r w:rsidR="00CC139C" w:rsidRPr="0070477A">
        <w:rPr>
          <w:sz w:val="20"/>
          <w:szCs w:val="20"/>
        </w:rPr>
        <w:t xml:space="preserve"> specific decision.</w:t>
      </w:r>
      <w:r w:rsidR="00D15694" w:rsidRPr="0070477A">
        <w:rPr>
          <w:sz w:val="20"/>
          <w:szCs w:val="20"/>
        </w:rPr>
        <w:t xml:space="preserve"> </w:t>
      </w:r>
    </w:p>
    <w:p w14:paraId="3BF510E2" w14:textId="3FA686A2" w:rsidR="003A5A75" w:rsidRPr="0070477A" w:rsidRDefault="003A5A75" w:rsidP="0070477A">
      <w:pPr>
        <w:pStyle w:val="p3"/>
        <w:spacing w:line="320" w:lineRule="exact"/>
        <w:ind w:left="-426" w:right="-283"/>
        <w:rPr>
          <w:sz w:val="20"/>
          <w:szCs w:val="20"/>
        </w:rPr>
      </w:pPr>
    </w:p>
    <w:p w14:paraId="25005075" w14:textId="6469328E" w:rsidR="0074048C" w:rsidRPr="0070477A" w:rsidRDefault="0074048C" w:rsidP="0070477A">
      <w:pPr>
        <w:pStyle w:val="p3"/>
        <w:spacing w:line="320" w:lineRule="exact"/>
        <w:ind w:left="-426" w:right="-283"/>
        <w:rPr>
          <w:sz w:val="20"/>
          <w:szCs w:val="20"/>
        </w:rPr>
      </w:pPr>
      <w:bookmarkStart w:id="0" w:name="_GoBack"/>
      <w:bookmarkEnd w:id="0"/>
    </w:p>
    <w:sectPr w:rsidR="0074048C" w:rsidRPr="0070477A" w:rsidSect="0070477A">
      <w:footerReference w:type="default" r:id="rId9"/>
      <w:pgSz w:w="12240" w:h="15840"/>
      <w:pgMar w:top="993" w:right="1750" w:bottom="1701" w:left="1843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1D8F5E" w15:done="0"/>
  <w15:commentEx w15:paraId="17AF0003" w15:done="0"/>
  <w15:commentEx w15:paraId="2ABDFB3A" w15:done="0"/>
  <w15:commentEx w15:paraId="59E49B5C" w15:done="0"/>
  <w15:commentEx w15:paraId="6151D435" w15:done="0"/>
  <w15:commentEx w15:paraId="3963A937" w15:done="0"/>
  <w15:commentEx w15:paraId="1506723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8F9D4" w14:textId="77777777" w:rsidR="00DB3669" w:rsidRDefault="00DB3669" w:rsidP="000D6F6A">
      <w:r>
        <w:separator/>
      </w:r>
    </w:p>
  </w:endnote>
  <w:endnote w:type="continuationSeparator" w:id="0">
    <w:p w14:paraId="531065E8" w14:textId="77777777" w:rsidR="00DB3669" w:rsidRDefault="00DB3669" w:rsidP="000D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06D52" w14:textId="77777777" w:rsidR="00DB3669" w:rsidRPr="000D6F6A" w:rsidRDefault="00DB3669" w:rsidP="002464A6">
    <w:pPr>
      <w:pStyle w:val="Header"/>
      <w:jc w:val="center"/>
      <w:rPr>
        <w:sz w:val="15"/>
        <w:szCs w:val="15"/>
        <w:lang w:val="en-CA"/>
      </w:rPr>
    </w:pPr>
    <w:r w:rsidRPr="000D6F6A">
      <w:rPr>
        <w:sz w:val="15"/>
        <w:szCs w:val="15"/>
        <w:lang w:val="en-CA"/>
      </w:rPr>
      <w:t>R</w:t>
    </w:r>
    <w:r>
      <w:rPr>
        <w:sz w:val="15"/>
        <w:szCs w:val="15"/>
        <w:lang w:val="en-CA"/>
      </w:rPr>
      <w:t xml:space="preserve">oberson and </w:t>
    </w:r>
    <w:r w:rsidRPr="000D6F6A">
      <w:rPr>
        <w:sz w:val="15"/>
        <w:szCs w:val="15"/>
        <w:lang w:val="en-CA"/>
      </w:rPr>
      <w:t>Sibley 2017</w:t>
    </w:r>
    <w:r>
      <w:rPr>
        <w:sz w:val="15"/>
        <w:szCs w:val="15"/>
        <w:lang w:val="en-CA"/>
      </w:rPr>
      <w:t>, Sibley 2018</w:t>
    </w:r>
  </w:p>
  <w:p w14:paraId="1CCF6D0D" w14:textId="77777777" w:rsidR="00DB3669" w:rsidRDefault="00DB36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E8237" w14:textId="77777777" w:rsidR="00DB3669" w:rsidRDefault="00DB3669" w:rsidP="000D6F6A">
      <w:r>
        <w:separator/>
      </w:r>
    </w:p>
  </w:footnote>
  <w:footnote w:type="continuationSeparator" w:id="0">
    <w:p w14:paraId="06CED515" w14:textId="77777777" w:rsidR="00DB3669" w:rsidRDefault="00DB3669" w:rsidP="000D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04C"/>
    <w:multiLevelType w:val="hybridMultilevel"/>
    <w:tmpl w:val="A3186C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950597"/>
    <w:multiLevelType w:val="multilevel"/>
    <w:tmpl w:val="21D6737C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B6350C0"/>
    <w:multiLevelType w:val="multilevel"/>
    <w:tmpl w:val="21D6737C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4F6927D3"/>
    <w:multiLevelType w:val="hybridMultilevel"/>
    <w:tmpl w:val="FF12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a Bradley">
    <w15:presenceInfo w15:providerId="AD" w15:userId="S-1-5-21-3458574638-2780845101-4193349012-169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9B"/>
    <w:rsid w:val="000369D9"/>
    <w:rsid w:val="000A4E45"/>
    <w:rsid w:val="000C3FBA"/>
    <w:rsid w:val="000D6F6A"/>
    <w:rsid w:val="000F20DF"/>
    <w:rsid w:val="000F6D19"/>
    <w:rsid w:val="00121813"/>
    <w:rsid w:val="00123C6E"/>
    <w:rsid w:val="001B2F12"/>
    <w:rsid w:val="001D03BC"/>
    <w:rsid w:val="001D0438"/>
    <w:rsid w:val="001E52DC"/>
    <w:rsid w:val="002464A6"/>
    <w:rsid w:val="002E1927"/>
    <w:rsid w:val="003308BD"/>
    <w:rsid w:val="00331E45"/>
    <w:rsid w:val="00397F73"/>
    <w:rsid w:val="003A2C53"/>
    <w:rsid w:val="003A47E6"/>
    <w:rsid w:val="003A5A75"/>
    <w:rsid w:val="003A7DBF"/>
    <w:rsid w:val="003B3B4F"/>
    <w:rsid w:val="003B7544"/>
    <w:rsid w:val="003C701C"/>
    <w:rsid w:val="003F0B3D"/>
    <w:rsid w:val="00403B7F"/>
    <w:rsid w:val="0041050F"/>
    <w:rsid w:val="00441741"/>
    <w:rsid w:val="0047199B"/>
    <w:rsid w:val="004721E6"/>
    <w:rsid w:val="00484CEC"/>
    <w:rsid w:val="00492C28"/>
    <w:rsid w:val="004B1855"/>
    <w:rsid w:val="004B1CC2"/>
    <w:rsid w:val="004E3951"/>
    <w:rsid w:val="004F7D93"/>
    <w:rsid w:val="00585205"/>
    <w:rsid w:val="005C2B89"/>
    <w:rsid w:val="005E4B20"/>
    <w:rsid w:val="0065086B"/>
    <w:rsid w:val="006C782E"/>
    <w:rsid w:val="006E33B5"/>
    <w:rsid w:val="006E6B84"/>
    <w:rsid w:val="0070477A"/>
    <w:rsid w:val="0071732F"/>
    <w:rsid w:val="0072266F"/>
    <w:rsid w:val="00730275"/>
    <w:rsid w:val="0074048C"/>
    <w:rsid w:val="00742B14"/>
    <w:rsid w:val="00746FC7"/>
    <w:rsid w:val="00795C4A"/>
    <w:rsid w:val="007B4D9F"/>
    <w:rsid w:val="007F5673"/>
    <w:rsid w:val="00826307"/>
    <w:rsid w:val="00851482"/>
    <w:rsid w:val="00872FA6"/>
    <w:rsid w:val="00895359"/>
    <w:rsid w:val="0094373E"/>
    <w:rsid w:val="009B5AB8"/>
    <w:rsid w:val="009C4B25"/>
    <w:rsid w:val="00A409FA"/>
    <w:rsid w:val="00AB5F5A"/>
    <w:rsid w:val="00AF5211"/>
    <w:rsid w:val="00AF630F"/>
    <w:rsid w:val="00B85685"/>
    <w:rsid w:val="00C56C38"/>
    <w:rsid w:val="00C92E6B"/>
    <w:rsid w:val="00C95527"/>
    <w:rsid w:val="00CB146D"/>
    <w:rsid w:val="00CC139C"/>
    <w:rsid w:val="00CC166C"/>
    <w:rsid w:val="00CF69D4"/>
    <w:rsid w:val="00D15694"/>
    <w:rsid w:val="00D2378D"/>
    <w:rsid w:val="00DB3669"/>
    <w:rsid w:val="00DF6570"/>
    <w:rsid w:val="00E50729"/>
    <w:rsid w:val="00E92215"/>
    <w:rsid w:val="00EE0164"/>
    <w:rsid w:val="00F0604E"/>
    <w:rsid w:val="00F07A28"/>
    <w:rsid w:val="00F33D28"/>
    <w:rsid w:val="00F35EC5"/>
    <w:rsid w:val="00F6222E"/>
    <w:rsid w:val="00F9154B"/>
    <w:rsid w:val="00F973EB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4749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7199B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47199B"/>
    <w:rPr>
      <w:rFonts w:ascii="Times New Roman" w:hAnsi="Times New Roman" w:cs="Times New Roman"/>
      <w:sz w:val="27"/>
      <w:szCs w:val="27"/>
    </w:rPr>
  </w:style>
  <w:style w:type="paragraph" w:customStyle="1" w:styleId="p3">
    <w:name w:val="p3"/>
    <w:basedOn w:val="Normal"/>
    <w:rsid w:val="0047199B"/>
    <w:rPr>
      <w:rFonts w:ascii="Times New Roman" w:hAnsi="Times New Roman" w:cs="Times New Roman"/>
      <w:sz w:val="17"/>
      <w:szCs w:val="17"/>
    </w:rPr>
  </w:style>
  <w:style w:type="paragraph" w:customStyle="1" w:styleId="p4">
    <w:name w:val="p4"/>
    <w:basedOn w:val="Normal"/>
    <w:rsid w:val="0047199B"/>
    <w:rPr>
      <w:rFonts w:ascii="Times New Roman" w:hAnsi="Times New Roman" w:cs="Times New Roman"/>
      <w:sz w:val="17"/>
      <w:szCs w:val="17"/>
    </w:rPr>
  </w:style>
  <w:style w:type="paragraph" w:customStyle="1" w:styleId="p5">
    <w:name w:val="p5"/>
    <w:basedOn w:val="Normal"/>
    <w:rsid w:val="0047199B"/>
    <w:rPr>
      <w:rFonts w:ascii="Times New Roman" w:hAnsi="Times New Roman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47199B"/>
  </w:style>
  <w:style w:type="character" w:customStyle="1" w:styleId="Heading1Char">
    <w:name w:val="Heading 1 Char"/>
    <w:basedOn w:val="DefaultParagraphFont"/>
    <w:link w:val="Heading1"/>
    <w:uiPriority w:val="9"/>
    <w:rsid w:val="00872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2">
    <w:name w:val="Normal2"/>
    <w:rsid w:val="003B3B4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D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F6A"/>
  </w:style>
  <w:style w:type="paragraph" w:styleId="Footer">
    <w:name w:val="footer"/>
    <w:basedOn w:val="Normal"/>
    <w:link w:val="FooterChar"/>
    <w:uiPriority w:val="99"/>
    <w:unhideWhenUsed/>
    <w:rsid w:val="000D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F6A"/>
  </w:style>
  <w:style w:type="paragraph" w:styleId="BalloonText">
    <w:name w:val="Balloon Text"/>
    <w:basedOn w:val="Normal"/>
    <w:link w:val="BalloonTextChar"/>
    <w:uiPriority w:val="99"/>
    <w:semiHidden/>
    <w:unhideWhenUsed/>
    <w:rsid w:val="00A40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2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7199B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47199B"/>
    <w:rPr>
      <w:rFonts w:ascii="Times New Roman" w:hAnsi="Times New Roman" w:cs="Times New Roman"/>
      <w:sz w:val="27"/>
      <w:szCs w:val="27"/>
    </w:rPr>
  </w:style>
  <w:style w:type="paragraph" w:customStyle="1" w:styleId="p3">
    <w:name w:val="p3"/>
    <w:basedOn w:val="Normal"/>
    <w:rsid w:val="0047199B"/>
    <w:rPr>
      <w:rFonts w:ascii="Times New Roman" w:hAnsi="Times New Roman" w:cs="Times New Roman"/>
      <w:sz w:val="17"/>
      <w:szCs w:val="17"/>
    </w:rPr>
  </w:style>
  <w:style w:type="paragraph" w:customStyle="1" w:styleId="p4">
    <w:name w:val="p4"/>
    <w:basedOn w:val="Normal"/>
    <w:rsid w:val="0047199B"/>
    <w:rPr>
      <w:rFonts w:ascii="Times New Roman" w:hAnsi="Times New Roman" w:cs="Times New Roman"/>
      <w:sz w:val="17"/>
      <w:szCs w:val="17"/>
    </w:rPr>
  </w:style>
  <w:style w:type="paragraph" w:customStyle="1" w:styleId="p5">
    <w:name w:val="p5"/>
    <w:basedOn w:val="Normal"/>
    <w:rsid w:val="0047199B"/>
    <w:rPr>
      <w:rFonts w:ascii="Times New Roman" w:hAnsi="Times New Roman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47199B"/>
  </w:style>
  <w:style w:type="character" w:customStyle="1" w:styleId="Heading1Char">
    <w:name w:val="Heading 1 Char"/>
    <w:basedOn w:val="DefaultParagraphFont"/>
    <w:link w:val="Heading1"/>
    <w:uiPriority w:val="9"/>
    <w:rsid w:val="00872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2">
    <w:name w:val="Normal2"/>
    <w:rsid w:val="003B3B4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D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F6A"/>
  </w:style>
  <w:style w:type="paragraph" w:styleId="Footer">
    <w:name w:val="footer"/>
    <w:basedOn w:val="Normal"/>
    <w:link w:val="FooterChar"/>
    <w:uiPriority w:val="99"/>
    <w:unhideWhenUsed/>
    <w:rsid w:val="000D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F6A"/>
  </w:style>
  <w:style w:type="paragraph" w:styleId="BalloonText">
    <w:name w:val="Balloon Text"/>
    <w:basedOn w:val="Normal"/>
    <w:link w:val="BalloonTextChar"/>
    <w:uiPriority w:val="99"/>
    <w:semiHidden/>
    <w:unhideWhenUsed/>
    <w:rsid w:val="00A40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2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British Columbia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Sibley</cp:lastModifiedBy>
  <cp:revision>3</cp:revision>
  <cp:lastPrinted>2018-02-02T19:07:00Z</cp:lastPrinted>
  <dcterms:created xsi:type="dcterms:W3CDTF">2018-02-03T23:54:00Z</dcterms:created>
  <dcterms:modified xsi:type="dcterms:W3CDTF">2018-02-04T00:01:00Z</dcterms:modified>
</cp:coreProperties>
</file>